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766FA7" w:rsidRDefault="004D2A4D" w:rsidP="00271DCF">
      <w:pPr>
        <w:pBdr>
          <w:top w:val="single" w:sz="4" w:space="1" w:color="auto"/>
          <w:left w:val="single" w:sz="4" w:space="4" w:color="auto"/>
          <w:bottom w:val="single" w:sz="4" w:space="2" w:color="auto"/>
          <w:right w:val="single" w:sz="4" w:space="4" w:color="auto"/>
        </w:pBdr>
        <w:shd w:val="pct5" w:color="auto" w:fill="FFFFFF" w:themeFill="background1"/>
        <w:spacing w:before="100" w:beforeAutospacing="1" w:after="150" w:line="240" w:lineRule="auto"/>
        <w:ind w:left="150"/>
        <w:jc w:val="center"/>
        <w:outlineLvl w:val="2"/>
        <w:rPr>
          <w:rFonts w:ascii="Verdana" w:eastAsia="Times New Roman" w:hAnsi="Verdana" w:cs="Tahoma"/>
          <w:b/>
          <w:bCs/>
          <w:color w:val="548DD4" w:themeColor="text2" w:themeTint="99"/>
          <w:sz w:val="32"/>
          <w:szCs w:val="24"/>
        </w:rPr>
      </w:pPr>
      <w:r>
        <w:rPr>
          <w:rFonts w:ascii="Verdana" w:eastAsia="Times New Roman" w:hAnsi="Verdana" w:cs="Tahoma"/>
          <w:b/>
          <w:bCs/>
          <w:color w:val="548DD4" w:themeColor="text2" w:themeTint="99"/>
          <w:sz w:val="32"/>
          <w:szCs w:val="24"/>
        </w:rPr>
        <w:t>Q</w:t>
      </w:r>
      <w:r w:rsidR="004E6CB1" w:rsidRPr="00662C24">
        <w:rPr>
          <w:rFonts w:ascii="Verdana" w:eastAsia="Times New Roman" w:hAnsi="Verdana" w:cs="Tahoma"/>
          <w:b/>
          <w:bCs/>
          <w:color w:val="548DD4" w:themeColor="text2" w:themeTint="99"/>
          <w:sz w:val="32"/>
          <w:szCs w:val="24"/>
        </w:rPr>
        <w:t>NOVA</w:t>
      </w:r>
      <w:r w:rsidR="00456E2A">
        <w:rPr>
          <w:rFonts w:ascii="Verdana" w:eastAsia="Times New Roman" w:hAnsi="Verdana" w:cs="Tahoma"/>
          <w:b/>
          <w:bCs/>
          <w:color w:val="548DD4" w:themeColor="text2" w:themeTint="99"/>
          <w:sz w:val="32"/>
          <w:szCs w:val="24"/>
        </w:rPr>
        <w:t xml:space="preserve"> </w:t>
      </w:r>
      <w:r w:rsidR="004E6CB1" w:rsidRPr="00662C24">
        <w:rPr>
          <w:rFonts w:ascii="Verdana" w:eastAsia="Times New Roman" w:hAnsi="Verdana" w:cs="Tahoma"/>
          <w:b/>
          <w:bCs/>
          <w:color w:val="548DD4" w:themeColor="text2" w:themeTint="99"/>
          <w:sz w:val="32"/>
          <w:szCs w:val="24"/>
        </w:rPr>
        <w:t xml:space="preserve"> </w:t>
      </w:r>
      <w:r w:rsidR="004E6CB1" w:rsidRPr="00987BA3">
        <w:rPr>
          <w:rFonts w:ascii="Verdana" w:eastAsia="Times New Roman" w:hAnsi="Verdana" w:cs="Tahoma"/>
          <w:b/>
          <w:bCs/>
          <w:color w:val="1F497D" w:themeColor="text2"/>
          <w:sz w:val="32"/>
          <w:szCs w:val="24"/>
        </w:rPr>
        <w:t>FOCUS</w:t>
      </w:r>
      <w:r w:rsidR="00B56FF4" w:rsidRPr="00987BA3">
        <w:rPr>
          <w:rFonts w:ascii="Verdana" w:eastAsia="Times New Roman" w:hAnsi="Verdana" w:cs="Tahoma"/>
          <w:b/>
          <w:bCs/>
          <w:color w:val="1F497D" w:themeColor="text2"/>
          <w:sz w:val="32"/>
          <w:szCs w:val="24"/>
        </w:rPr>
        <w:t>-S</w:t>
      </w:r>
      <w:r w:rsidR="004E6CB1" w:rsidRPr="00987BA3">
        <w:rPr>
          <w:rFonts w:ascii="Verdana" w:eastAsia="Times New Roman" w:hAnsi="Verdana" w:cs="Tahoma"/>
          <w:b/>
          <w:bCs/>
          <w:color w:val="1F497D" w:themeColor="text2"/>
          <w:sz w:val="32"/>
          <w:szCs w:val="24"/>
        </w:rPr>
        <w:t xml:space="preserve"> &amp; FOCU</w:t>
      </w:r>
      <w:r w:rsidR="00F373CB" w:rsidRPr="00987BA3">
        <w:rPr>
          <w:rFonts w:ascii="Verdana" w:eastAsia="Times New Roman" w:hAnsi="Verdana" w:cs="Tahoma"/>
          <w:b/>
          <w:bCs/>
          <w:color w:val="1F497D" w:themeColor="text2"/>
          <w:sz w:val="32"/>
          <w:szCs w:val="24"/>
        </w:rPr>
        <w:t>S</w:t>
      </w:r>
      <w:r w:rsidR="00B56FF4" w:rsidRPr="00987BA3">
        <w:rPr>
          <w:rFonts w:ascii="Verdana" w:eastAsia="Times New Roman" w:hAnsi="Verdana" w:cs="Tahoma"/>
          <w:b/>
          <w:bCs/>
          <w:color w:val="1F497D" w:themeColor="text2"/>
          <w:sz w:val="32"/>
          <w:szCs w:val="24"/>
        </w:rPr>
        <w:t>-H</w:t>
      </w:r>
    </w:p>
    <w:p w:rsidR="00C20AF7" w:rsidRPr="00C20AF7" w:rsidRDefault="00C20AF7" w:rsidP="00271DCF">
      <w:pPr>
        <w:pBdr>
          <w:top w:val="single" w:sz="4" w:space="1" w:color="auto"/>
          <w:left w:val="single" w:sz="4" w:space="4" w:color="auto"/>
          <w:bottom w:val="single" w:sz="4" w:space="2" w:color="auto"/>
          <w:right w:val="single" w:sz="4" w:space="4" w:color="auto"/>
        </w:pBdr>
        <w:shd w:val="pct5" w:color="auto" w:fill="FFFFFF" w:themeFill="background1"/>
        <w:spacing w:before="100" w:beforeAutospacing="1" w:after="150" w:line="240" w:lineRule="auto"/>
        <w:ind w:left="150"/>
        <w:jc w:val="center"/>
        <w:outlineLvl w:val="2"/>
        <w:rPr>
          <w:rFonts w:ascii="Tahoma" w:eastAsia="Times New Roman" w:hAnsi="Tahoma" w:cs="Tahoma"/>
          <w:color w:val="000000"/>
          <w:sz w:val="19"/>
          <w:szCs w:val="19"/>
        </w:rPr>
      </w:pPr>
      <w:r w:rsidRPr="00C20AF7">
        <w:rPr>
          <w:rFonts w:ascii="Verdana" w:eastAsia="Times New Roman" w:hAnsi="Verdana" w:cs="Tahoma"/>
          <w:b/>
          <w:bCs/>
          <w:color w:val="548DD4" w:themeColor="text2" w:themeTint="99"/>
          <w:sz w:val="32"/>
          <w:szCs w:val="24"/>
        </w:rPr>
        <w:t>Free-Form PAL Lenses</w:t>
      </w:r>
    </w:p>
    <w:p w:rsidR="00C20AF7" w:rsidRPr="00C20AF7" w:rsidRDefault="00F373CB" w:rsidP="00C20AF7">
      <w:pPr>
        <w:spacing w:before="100" w:beforeAutospacing="1" w:after="100" w:afterAutospacing="1" w:line="312" w:lineRule="atLeast"/>
        <w:rPr>
          <w:rFonts w:ascii="Tahoma" w:eastAsia="Times New Roman" w:hAnsi="Tahoma" w:cs="Tahoma"/>
          <w:color w:val="000000"/>
          <w:sz w:val="19"/>
          <w:szCs w:val="19"/>
        </w:rPr>
      </w:pPr>
      <w:r>
        <w:rPr>
          <w:rFonts w:ascii="Tahoma" w:eastAsia="Times New Roman" w:hAnsi="Tahoma" w:cs="Tahoma"/>
          <w:b/>
          <w:bCs/>
          <w:color w:val="000000"/>
          <w:sz w:val="19"/>
        </w:rPr>
        <w:t>NOVA OPTICAL LABS</w:t>
      </w:r>
      <w:r w:rsidR="00C20AF7" w:rsidRPr="00C20AF7">
        <w:rPr>
          <w:rFonts w:ascii="Tahoma" w:eastAsia="Times New Roman" w:hAnsi="Tahoma" w:cs="Tahoma"/>
          <w:color w:val="000000"/>
          <w:sz w:val="19"/>
          <w:szCs w:val="19"/>
        </w:rPr>
        <w:t xml:space="preserve"> </w:t>
      </w:r>
      <w:r w:rsidR="00B42F88" w:rsidRPr="00B42F88">
        <w:rPr>
          <w:rFonts w:ascii="Tahoma" w:eastAsia="Times New Roman" w:hAnsi="Tahoma" w:cs="Tahoma"/>
          <w:color w:val="000000"/>
          <w:sz w:val="20"/>
          <w:szCs w:val="19"/>
        </w:rPr>
        <w:t>continues to search for quality</w:t>
      </w:r>
      <w:r w:rsidR="00C20AF7" w:rsidRPr="00C20AF7">
        <w:rPr>
          <w:rFonts w:ascii="Tahoma" w:eastAsia="Times New Roman" w:hAnsi="Tahoma" w:cs="Tahoma"/>
          <w:color w:val="000000"/>
          <w:szCs w:val="19"/>
        </w:rPr>
        <w:t xml:space="preserve"> </w:t>
      </w:r>
      <w:r w:rsidR="00C20AF7" w:rsidRPr="00C20AF7">
        <w:rPr>
          <w:rFonts w:ascii="Tahoma" w:eastAsia="Times New Roman" w:hAnsi="Tahoma" w:cs="Tahoma"/>
          <w:color w:val="000000"/>
          <w:sz w:val="19"/>
          <w:szCs w:val="19"/>
        </w:rPr>
        <w:t xml:space="preserve">and innovation </w:t>
      </w:r>
      <w:r w:rsidRPr="00F373CB">
        <w:rPr>
          <w:rFonts w:ascii="Tahoma" w:eastAsia="Times New Roman" w:hAnsi="Tahoma" w:cs="Tahoma"/>
          <w:color w:val="000000"/>
          <w:sz w:val="16"/>
          <w:szCs w:val="19"/>
        </w:rPr>
        <w:t>AND IS ONCE AGAIN</w:t>
      </w:r>
      <w:r w:rsidR="00C20AF7" w:rsidRPr="00C20AF7">
        <w:rPr>
          <w:rFonts w:ascii="Tahoma" w:eastAsia="Times New Roman" w:hAnsi="Tahoma" w:cs="Tahoma"/>
          <w:color w:val="000000"/>
          <w:sz w:val="16"/>
          <w:szCs w:val="19"/>
        </w:rPr>
        <w:t xml:space="preserve"> </w:t>
      </w:r>
      <w:r>
        <w:rPr>
          <w:rFonts w:ascii="Tahoma" w:eastAsia="Times New Roman" w:hAnsi="Tahoma" w:cs="Tahoma"/>
          <w:color w:val="000000"/>
          <w:sz w:val="16"/>
          <w:szCs w:val="19"/>
        </w:rPr>
        <w:t xml:space="preserve">MOVING FORWARD </w:t>
      </w:r>
      <w:r w:rsidR="00C20AF7" w:rsidRPr="00C20AF7">
        <w:rPr>
          <w:rFonts w:ascii="Tahoma" w:eastAsia="Times New Roman" w:hAnsi="Tahoma" w:cs="Tahoma"/>
          <w:color w:val="000000"/>
          <w:sz w:val="19"/>
          <w:szCs w:val="19"/>
        </w:rPr>
        <w:t xml:space="preserve">in cutting-edge technology for progressive addition lenses. </w:t>
      </w:r>
      <w:r>
        <w:rPr>
          <w:rFonts w:ascii="Tahoma" w:eastAsia="Times New Roman" w:hAnsi="Tahoma" w:cs="Tahoma"/>
          <w:color w:val="000000"/>
          <w:sz w:val="19"/>
          <w:szCs w:val="19"/>
        </w:rPr>
        <w:t xml:space="preserve">NOVA OPTICALS </w:t>
      </w:r>
      <w:r w:rsidR="00C20AF7" w:rsidRPr="00C20AF7">
        <w:rPr>
          <w:rFonts w:ascii="Tahoma" w:eastAsia="Times New Roman" w:hAnsi="Tahoma" w:cs="Tahoma"/>
          <w:color w:val="000000"/>
          <w:sz w:val="19"/>
          <w:szCs w:val="19"/>
        </w:rPr>
        <w:t xml:space="preserve">internal free-form lenses have been available in the market </w:t>
      </w:r>
      <w:r w:rsidR="00137AE2">
        <w:rPr>
          <w:rFonts w:ascii="Tahoma" w:eastAsia="Times New Roman" w:hAnsi="Tahoma" w:cs="Tahoma"/>
          <w:color w:val="000000"/>
          <w:sz w:val="19"/>
          <w:szCs w:val="19"/>
        </w:rPr>
        <w:t>since 2009</w:t>
      </w:r>
      <w:r w:rsidR="00137AE2" w:rsidRPr="00C20AF7">
        <w:rPr>
          <w:rFonts w:ascii="Tahoma" w:eastAsia="Times New Roman" w:hAnsi="Tahoma" w:cs="Tahoma"/>
          <w:color w:val="000000"/>
          <w:sz w:val="19"/>
          <w:szCs w:val="19"/>
        </w:rPr>
        <w:t xml:space="preserve"> </w:t>
      </w:r>
      <w:r w:rsidR="00C20AF7" w:rsidRPr="00C20AF7">
        <w:rPr>
          <w:rFonts w:ascii="Tahoma" w:eastAsia="Times New Roman" w:hAnsi="Tahoma" w:cs="Tahoma"/>
          <w:color w:val="000000"/>
          <w:sz w:val="19"/>
          <w:szCs w:val="19"/>
        </w:rPr>
        <w:t xml:space="preserve">and, after years of continual design advances, are now available </w:t>
      </w:r>
      <w:r w:rsidR="00137AE2">
        <w:rPr>
          <w:rFonts w:ascii="Tahoma" w:eastAsia="Times New Roman" w:hAnsi="Tahoma" w:cs="Tahoma"/>
          <w:color w:val="000000"/>
          <w:sz w:val="19"/>
          <w:szCs w:val="19"/>
        </w:rPr>
        <w:t>in two NEW designs</w:t>
      </w:r>
      <w:r w:rsidR="00137AE2" w:rsidRPr="00C20AF7">
        <w:rPr>
          <w:rFonts w:ascii="Tahoma" w:eastAsia="Times New Roman" w:hAnsi="Tahoma" w:cs="Tahoma"/>
          <w:color w:val="000000"/>
          <w:sz w:val="19"/>
          <w:szCs w:val="19"/>
        </w:rPr>
        <w:t xml:space="preserve">. </w:t>
      </w:r>
      <w:r w:rsidR="00137AE2">
        <w:rPr>
          <w:rFonts w:ascii="Tahoma" w:eastAsia="Times New Roman" w:hAnsi="Tahoma" w:cs="Tahoma"/>
          <w:color w:val="000000"/>
          <w:sz w:val="19"/>
          <w:szCs w:val="19"/>
        </w:rPr>
        <w:t>NOVA OPTICALS</w:t>
      </w:r>
      <w:r w:rsidR="00C20AF7" w:rsidRPr="00C20AF7">
        <w:rPr>
          <w:rFonts w:ascii="Tahoma" w:eastAsia="Times New Roman" w:hAnsi="Tahoma" w:cs="Tahoma"/>
          <w:color w:val="000000"/>
          <w:sz w:val="19"/>
          <w:szCs w:val="19"/>
        </w:rPr>
        <w:t>, 100% back surface designs eliminate the factors that result in non-adapts, with wider, clearer fields of view in all areas of the lens.</w:t>
      </w:r>
    </w:p>
    <w:p w:rsidR="00377413" w:rsidRDefault="00C20AF7" w:rsidP="00766FA7">
      <w:pPr>
        <w:spacing w:before="100" w:beforeAutospacing="1" w:after="100" w:afterAutospacing="1" w:line="312" w:lineRule="atLeast"/>
        <w:rPr>
          <w:rFonts w:ascii="Tahoma" w:eastAsia="Times New Roman" w:hAnsi="Tahoma" w:cs="Tahoma"/>
          <w:color w:val="000000"/>
          <w:sz w:val="19"/>
          <w:szCs w:val="19"/>
        </w:rPr>
      </w:pPr>
      <w:r w:rsidRPr="00C20AF7">
        <w:rPr>
          <w:rFonts w:ascii="Tahoma" w:eastAsia="Times New Roman" w:hAnsi="Tahoma" w:cs="Tahoma"/>
          <w:color w:val="000000"/>
          <w:sz w:val="19"/>
          <w:szCs w:val="19"/>
        </w:rPr>
        <w:t xml:space="preserve">Thanks to the recent advances in digital lens processing, </w:t>
      </w:r>
      <w:r w:rsidR="006C3E48">
        <w:rPr>
          <w:rFonts w:ascii="Tahoma" w:eastAsia="Times New Roman" w:hAnsi="Tahoma" w:cs="Tahoma"/>
          <w:color w:val="000000"/>
          <w:sz w:val="19"/>
          <w:szCs w:val="19"/>
        </w:rPr>
        <w:t xml:space="preserve">you </w:t>
      </w:r>
      <w:r w:rsidRPr="00C20AF7">
        <w:rPr>
          <w:rFonts w:ascii="Tahoma" w:eastAsia="Times New Roman" w:hAnsi="Tahoma" w:cs="Tahoma"/>
          <w:color w:val="000000"/>
          <w:sz w:val="19"/>
          <w:szCs w:val="19"/>
        </w:rPr>
        <w:t xml:space="preserve">can </w:t>
      </w:r>
      <w:r w:rsidR="006C3E48">
        <w:rPr>
          <w:rFonts w:ascii="Tahoma" w:eastAsia="Times New Roman" w:hAnsi="Tahoma" w:cs="Tahoma"/>
          <w:color w:val="000000"/>
          <w:sz w:val="19"/>
          <w:szCs w:val="19"/>
        </w:rPr>
        <w:t xml:space="preserve">now </w:t>
      </w:r>
      <w:r w:rsidRPr="00C20AF7">
        <w:rPr>
          <w:rFonts w:ascii="Tahoma" w:eastAsia="Times New Roman" w:hAnsi="Tahoma" w:cs="Tahoma"/>
          <w:color w:val="000000"/>
          <w:sz w:val="19"/>
          <w:szCs w:val="19"/>
        </w:rPr>
        <w:t xml:space="preserve">offer </w:t>
      </w:r>
      <w:r w:rsidR="006C3E48">
        <w:rPr>
          <w:rFonts w:ascii="Tahoma" w:eastAsia="Times New Roman" w:hAnsi="Tahoma" w:cs="Tahoma"/>
          <w:color w:val="000000"/>
          <w:sz w:val="19"/>
          <w:szCs w:val="19"/>
        </w:rPr>
        <w:t xml:space="preserve">your </w:t>
      </w:r>
      <w:r w:rsidRPr="00C20AF7">
        <w:rPr>
          <w:rFonts w:ascii="Tahoma" w:eastAsia="Times New Roman" w:hAnsi="Tahoma" w:cs="Tahoma"/>
          <w:color w:val="000000"/>
          <w:sz w:val="19"/>
          <w:szCs w:val="19"/>
        </w:rPr>
        <w:t xml:space="preserve">patients levels of optical performance that were previously unavailable using conventional technology. </w:t>
      </w:r>
      <w:r w:rsidR="006C3E48">
        <w:rPr>
          <w:rFonts w:ascii="Tahoma" w:eastAsia="Times New Roman" w:hAnsi="Tahoma" w:cs="Tahoma"/>
          <w:color w:val="000000"/>
          <w:sz w:val="19"/>
          <w:szCs w:val="19"/>
        </w:rPr>
        <w:t>NOVA OPTICAL</w:t>
      </w:r>
      <w:r w:rsidRPr="00C20AF7">
        <w:rPr>
          <w:rFonts w:ascii="Tahoma" w:eastAsia="Times New Roman" w:hAnsi="Tahoma" w:cs="Tahoma"/>
          <w:color w:val="000000"/>
          <w:sz w:val="19"/>
          <w:szCs w:val="19"/>
        </w:rPr>
        <w:t xml:space="preserve">'s internal free-form progressive lens designs are at the cutting edge of ophthalmic lens design, raising free-form digital lens technology to </w:t>
      </w:r>
      <w:r w:rsidR="00B03222">
        <w:rPr>
          <w:rFonts w:ascii="Tahoma" w:eastAsia="Times New Roman" w:hAnsi="Tahoma" w:cs="Tahoma"/>
          <w:color w:val="000000"/>
          <w:sz w:val="19"/>
          <w:szCs w:val="19"/>
        </w:rPr>
        <w:t>a</w:t>
      </w:r>
      <w:r w:rsidR="00B03222" w:rsidRPr="00C20AF7">
        <w:rPr>
          <w:rFonts w:ascii="Tahoma" w:eastAsia="Times New Roman" w:hAnsi="Tahoma" w:cs="Tahoma"/>
          <w:color w:val="000000"/>
          <w:sz w:val="19"/>
          <w:szCs w:val="19"/>
        </w:rPr>
        <w:t xml:space="preserve"> high</w:t>
      </w:r>
      <w:r w:rsidR="00B03222">
        <w:rPr>
          <w:rFonts w:ascii="Tahoma" w:eastAsia="Times New Roman" w:hAnsi="Tahoma" w:cs="Tahoma"/>
          <w:color w:val="000000"/>
          <w:sz w:val="19"/>
          <w:szCs w:val="19"/>
        </w:rPr>
        <w:t>er</w:t>
      </w:r>
      <w:r w:rsidRPr="00C20AF7">
        <w:rPr>
          <w:rFonts w:ascii="Tahoma" w:eastAsia="Times New Roman" w:hAnsi="Tahoma" w:cs="Tahoma"/>
          <w:color w:val="000000"/>
          <w:sz w:val="19"/>
          <w:szCs w:val="19"/>
        </w:rPr>
        <w:t xml:space="preserve"> level, with </w:t>
      </w:r>
      <w:r w:rsidR="006C3E48">
        <w:rPr>
          <w:rFonts w:ascii="Tahoma" w:eastAsia="Times New Roman" w:hAnsi="Tahoma" w:cs="Tahoma"/>
          <w:color w:val="000000"/>
          <w:sz w:val="19"/>
          <w:szCs w:val="19"/>
        </w:rPr>
        <w:t>NOVA FOCUS</w:t>
      </w:r>
      <w:r w:rsidR="00B56FF4">
        <w:rPr>
          <w:rFonts w:ascii="Tahoma" w:eastAsia="Times New Roman" w:hAnsi="Tahoma" w:cs="Tahoma"/>
          <w:color w:val="000000"/>
          <w:sz w:val="19"/>
          <w:szCs w:val="19"/>
        </w:rPr>
        <w:t>-S</w:t>
      </w:r>
      <w:r w:rsidR="006C3E48">
        <w:rPr>
          <w:rFonts w:ascii="Tahoma" w:eastAsia="Times New Roman" w:hAnsi="Tahoma" w:cs="Tahoma"/>
          <w:color w:val="000000"/>
          <w:sz w:val="19"/>
          <w:szCs w:val="19"/>
        </w:rPr>
        <w:t xml:space="preserve"> &amp; FOCUS</w:t>
      </w:r>
      <w:r w:rsidR="00B56FF4">
        <w:rPr>
          <w:rFonts w:ascii="Tahoma" w:eastAsia="Times New Roman" w:hAnsi="Tahoma" w:cs="Tahoma"/>
          <w:color w:val="000000"/>
          <w:sz w:val="19"/>
          <w:szCs w:val="19"/>
        </w:rPr>
        <w:t>-H</w:t>
      </w:r>
      <w:r w:rsidRPr="00C20AF7">
        <w:rPr>
          <w:rFonts w:ascii="Tahoma" w:eastAsia="Times New Roman" w:hAnsi="Tahoma" w:cs="Tahoma"/>
          <w:color w:val="000000"/>
          <w:sz w:val="19"/>
          <w:szCs w:val="19"/>
        </w:rPr>
        <w:t xml:space="preserve"> internal free-form lenses. </w:t>
      </w:r>
    </w:p>
    <w:p w:rsidR="00C20AF7" w:rsidRPr="00C20AF7" w:rsidRDefault="00206392" w:rsidP="00766FA7">
      <w:pPr>
        <w:spacing w:before="100" w:beforeAutospacing="1" w:after="100" w:afterAutospacing="1" w:line="312" w:lineRule="atLeast"/>
        <w:rPr>
          <w:rFonts w:ascii="Tahoma" w:eastAsia="Times New Roman" w:hAnsi="Tahoma" w:cs="Tahoma"/>
          <w:color w:val="000000"/>
          <w:sz w:val="19"/>
          <w:szCs w:val="19"/>
        </w:rPr>
      </w:pPr>
      <w:r w:rsidRPr="00206392">
        <w:rPr>
          <w:rFonts w:ascii="Tahoma" w:eastAsia="Times New Roman" w:hAnsi="Tahoma" w:cs="Tahoma"/>
          <w:color w:val="000000"/>
          <w:sz w:val="19"/>
          <w:szCs w:val="19"/>
        </w:rPr>
        <w:pict>
          <v:rect id="_x0000_i1025" style="width:462.85pt;height:.05pt;flip:y" o:hrpct="989" o:hralign="center" o:hrstd="t" o:hr="t" fillcolor="#aca899" stroked="f"/>
        </w:pict>
      </w:r>
      <w:r w:rsidR="00C20AF7" w:rsidRPr="00C20AF7">
        <w:rPr>
          <w:rFonts w:ascii="Verdana" w:eastAsia="Times New Roman" w:hAnsi="Verdana" w:cs="Tahoma"/>
          <w:b/>
          <w:bCs/>
          <w:color w:val="0F2C6E"/>
          <w:szCs w:val="24"/>
        </w:rPr>
        <w:t>Eliminates Distortion</w:t>
      </w:r>
      <w:r w:rsidR="00662C24">
        <w:rPr>
          <w:rFonts w:ascii="Verdana" w:eastAsia="Times New Roman" w:hAnsi="Verdana" w:cs="Tahoma"/>
          <w:b/>
          <w:bCs/>
          <w:color w:val="0F2C6E"/>
          <w:szCs w:val="24"/>
        </w:rPr>
        <w:t>-</w:t>
      </w:r>
      <w:r w:rsidR="006C3E48">
        <w:rPr>
          <w:rFonts w:ascii="Tahoma" w:eastAsia="Times New Roman" w:hAnsi="Tahoma" w:cs="Tahoma"/>
          <w:color w:val="000000"/>
          <w:sz w:val="19"/>
          <w:szCs w:val="19"/>
        </w:rPr>
        <w:t>NOVA OPTICALS</w:t>
      </w:r>
      <w:r w:rsidR="00C20AF7" w:rsidRPr="00C20AF7">
        <w:rPr>
          <w:rFonts w:ascii="Tahoma" w:eastAsia="Times New Roman" w:hAnsi="Tahoma" w:cs="Tahoma"/>
          <w:color w:val="000000"/>
          <w:sz w:val="19"/>
          <w:szCs w:val="19"/>
        </w:rPr>
        <w:t xml:space="preserve"> design is </w:t>
      </w:r>
      <w:r w:rsidR="006C3E48">
        <w:rPr>
          <w:rFonts w:ascii="Tahoma" w:eastAsia="Times New Roman" w:hAnsi="Tahoma" w:cs="Tahoma"/>
          <w:color w:val="000000"/>
          <w:sz w:val="19"/>
          <w:szCs w:val="19"/>
        </w:rPr>
        <w:t xml:space="preserve">one of </w:t>
      </w:r>
      <w:r w:rsidR="00C20AF7" w:rsidRPr="00C20AF7">
        <w:rPr>
          <w:rFonts w:ascii="Tahoma" w:eastAsia="Times New Roman" w:hAnsi="Tahoma" w:cs="Tahoma"/>
          <w:color w:val="000000"/>
          <w:sz w:val="19"/>
          <w:szCs w:val="19"/>
        </w:rPr>
        <w:t>the first to use a perfect sphere on the front surface of the lens. Conventional progressive lens designs place or split the power between the front and back surfaces. This elegantly simple, but complex step eliminates the magnification factors that cause virtually all of the swim and sway distortion found in conventional progressive addition lenses. Wearers experience stable, smooth vision throughout the lens, with no annoying distortion.</w:t>
      </w:r>
    </w:p>
    <w:p w:rsidR="008D6382" w:rsidRDefault="00DD69C7" w:rsidP="00377413">
      <w:pPr>
        <w:pStyle w:val="Caption"/>
        <w:keepNext/>
        <w:pBdr>
          <w:top w:val="single" w:sz="4" w:space="1" w:color="auto"/>
          <w:left w:val="single" w:sz="4" w:space="4" w:color="auto"/>
          <w:bottom w:val="single" w:sz="4" w:space="1" w:color="auto"/>
          <w:right w:val="single" w:sz="4" w:space="4" w:color="auto"/>
        </w:pBdr>
        <w:rPr>
          <w:rFonts w:ascii="Verdana" w:eastAsia="Times New Roman" w:hAnsi="Verdana" w:cs="Tahoma"/>
          <w:b w:val="0"/>
          <w:bCs w:val="0"/>
          <w:color w:val="0F2C6E"/>
          <w:sz w:val="24"/>
          <w:szCs w:val="24"/>
        </w:rPr>
      </w:pPr>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6036945" cy="1492250"/>
            <wp:effectExtent l="19050" t="0" r="1905" b="0"/>
            <wp:wrapSquare wrapText="bothSides"/>
            <wp:docPr id="3" name="Picture 3" descr="NOVA FOCUS- S &amp; FOCUS-H  Free-Form Le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iko Free-Form Lenses"/>
                    <pic:cNvPicPr>
                      <a:picLocks noChangeAspect="1" noChangeArrowheads="1"/>
                    </pic:cNvPicPr>
                  </pic:nvPicPr>
                  <pic:blipFill>
                    <a:blip r:embed="rId7" cstate="print"/>
                    <a:stretch>
                      <a:fillRect/>
                    </a:stretch>
                  </pic:blipFill>
                  <pic:spPr bwMode="auto">
                    <a:xfrm>
                      <a:off x="0" y="0"/>
                      <a:ext cx="6036945" cy="1492250"/>
                    </a:xfrm>
                    <a:prstGeom prst="rect">
                      <a:avLst/>
                    </a:prstGeom>
                    <a:noFill/>
                    <a:ln w="9525">
                      <a:noFill/>
                      <a:miter lim="800000"/>
                      <a:headEnd/>
                      <a:tailEnd/>
                    </a:ln>
                  </pic:spPr>
                </pic:pic>
              </a:graphicData>
            </a:graphic>
          </wp:anchor>
        </w:drawing>
      </w:r>
      <w:r w:rsidR="00B42F88">
        <w:rPr>
          <w:noProof/>
        </w:rPr>
        <w:t>N</w:t>
      </w:r>
      <w:r w:rsidR="004E6CB1">
        <w:rPr>
          <w:noProof/>
        </w:rPr>
        <w:t xml:space="preserve">OVA </w:t>
      </w:r>
      <w:r w:rsidR="00456E2A">
        <w:rPr>
          <w:noProof/>
        </w:rPr>
        <w:t xml:space="preserve"> </w:t>
      </w:r>
      <w:r w:rsidR="004E6CB1">
        <w:rPr>
          <w:noProof/>
        </w:rPr>
        <w:t>FOCUS</w:t>
      </w:r>
      <w:r w:rsidR="00B56FF4">
        <w:rPr>
          <w:noProof/>
        </w:rPr>
        <w:t>-S</w:t>
      </w:r>
      <w:r w:rsidR="004E6CB1">
        <w:rPr>
          <w:noProof/>
        </w:rPr>
        <w:t xml:space="preserve"> &amp; FOCUS</w:t>
      </w:r>
      <w:r w:rsidR="00B56FF4">
        <w:rPr>
          <w:noProof/>
        </w:rPr>
        <w:t>-H</w:t>
      </w:r>
      <w:r w:rsidR="004E6CB1">
        <w:rPr>
          <w:noProof/>
        </w:rPr>
        <w:t xml:space="preserve"> </w:t>
      </w:r>
      <w:r w:rsidR="00456E2A">
        <w:rPr>
          <w:noProof/>
        </w:rPr>
        <w:t xml:space="preserve"> FREE FORM</w:t>
      </w:r>
    </w:p>
    <w:p w:rsidR="00C20AF7" w:rsidRPr="00C20AF7" w:rsidRDefault="00C20AF7" w:rsidP="00766FA7">
      <w:pPr>
        <w:spacing w:before="100" w:beforeAutospacing="1" w:after="100" w:afterAutospacing="1" w:line="312" w:lineRule="atLeast"/>
        <w:rPr>
          <w:rFonts w:ascii="Tahoma" w:eastAsia="Times New Roman" w:hAnsi="Tahoma" w:cs="Tahoma"/>
          <w:color w:val="000000"/>
          <w:sz w:val="19"/>
          <w:szCs w:val="19"/>
        </w:rPr>
      </w:pPr>
      <w:r w:rsidRPr="00C20AF7">
        <w:rPr>
          <w:rFonts w:ascii="Verdana" w:eastAsia="Times New Roman" w:hAnsi="Verdana" w:cs="Tahoma"/>
          <w:b/>
          <w:bCs/>
          <w:color w:val="0F2C6E"/>
          <w:sz w:val="24"/>
          <w:szCs w:val="24"/>
        </w:rPr>
        <w:t>Wider Fields of View</w:t>
      </w:r>
      <w:r w:rsidR="00662C24">
        <w:rPr>
          <w:rFonts w:ascii="Verdana" w:eastAsia="Times New Roman" w:hAnsi="Verdana" w:cs="Tahoma"/>
          <w:b/>
          <w:bCs/>
          <w:color w:val="0F2C6E"/>
          <w:sz w:val="24"/>
          <w:szCs w:val="24"/>
        </w:rPr>
        <w:t>-</w:t>
      </w:r>
      <w:r w:rsidRPr="00C20AF7">
        <w:rPr>
          <w:rFonts w:ascii="Tahoma" w:eastAsia="Times New Roman" w:hAnsi="Tahoma" w:cs="Tahoma"/>
          <w:color w:val="000000"/>
          <w:sz w:val="19"/>
          <w:szCs w:val="19"/>
        </w:rPr>
        <w:t xml:space="preserve">Advanced software guides the machines used to create a free-form lens. </w:t>
      </w:r>
      <w:r w:rsidR="006C3E48">
        <w:rPr>
          <w:rFonts w:ascii="Tahoma" w:eastAsia="Times New Roman" w:hAnsi="Tahoma" w:cs="Tahoma"/>
          <w:color w:val="000000"/>
          <w:sz w:val="19"/>
          <w:szCs w:val="19"/>
        </w:rPr>
        <w:t xml:space="preserve">Nova Optical’s </w:t>
      </w:r>
      <w:r w:rsidRPr="00C20AF7">
        <w:rPr>
          <w:rFonts w:ascii="Tahoma" w:eastAsia="Times New Roman" w:hAnsi="Tahoma" w:cs="Tahoma"/>
          <w:color w:val="000000"/>
          <w:sz w:val="19"/>
          <w:szCs w:val="19"/>
        </w:rPr>
        <w:t xml:space="preserve">software calculates the curves required, taking into account the entire prescription--sphere, cylinder, </w:t>
      </w:r>
      <w:r w:rsidR="00271DCF" w:rsidRPr="00C20AF7">
        <w:rPr>
          <w:rFonts w:ascii="Tahoma" w:eastAsia="Times New Roman" w:hAnsi="Tahoma" w:cs="Tahoma"/>
          <w:color w:val="000000"/>
          <w:sz w:val="19"/>
          <w:szCs w:val="19"/>
        </w:rPr>
        <w:t>and axis</w:t>
      </w:r>
      <w:r w:rsidRPr="00C20AF7">
        <w:rPr>
          <w:rFonts w:ascii="Tahoma" w:eastAsia="Times New Roman" w:hAnsi="Tahoma" w:cs="Tahoma"/>
          <w:color w:val="000000"/>
          <w:sz w:val="19"/>
          <w:szCs w:val="19"/>
        </w:rPr>
        <w:t>, add power and prism--and creates a "three-dimensional" map which is then processed onto the back surface of the lens.</w:t>
      </w:r>
      <w:r w:rsidRPr="00C20AF7">
        <w:rPr>
          <w:rFonts w:ascii="Tahoma" w:eastAsia="Times New Roman" w:hAnsi="Tahoma" w:cs="Tahoma"/>
          <w:color w:val="000000"/>
          <w:sz w:val="19"/>
          <w:szCs w:val="19"/>
        </w:rPr>
        <w:br/>
        <w:t xml:space="preserve">One advantage of this design is that the prescription is closer to the wearer's eye. This is similar to looking through an antique door lock--the closer your eye gets to the keyhole, the more of the next room you can see. </w:t>
      </w:r>
    </w:p>
    <w:p w:rsidR="00C20AF7" w:rsidRDefault="00C20AF7" w:rsidP="00C20AF7">
      <w:pPr>
        <w:spacing w:before="100" w:beforeAutospacing="1" w:after="100" w:afterAutospacing="1" w:line="312" w:lineRule="atLeast"/>
        <w:rPr>
          <w:rFonts w:ascii="Tahoma" w:eastAsia="Times New Roman" w:hAnsi="Tahoma" w:cs="Tahoma"/>
          <w:color w:val="000000"/>
          <w:sz w:val="19"/>
          <w:szCs w:val="19"/>
        </w:rPr>
      </w:pPr>
      <w:r>
        <w:rPr>
          <w:rFonts w:ascii="Tahoma" w:eastAsia="Times New Roman" w:hAnsi="Tahoma" w:cs="Tahoma"/>
          <w:noProof/>
          <w:color w:val="000000"/>
          <w:sz w:val="19"/>
          <w:szCs w:val="19"/>
        </w:rPr>
        <w:lastRenderedPageBreak/>
        <w:drawing>
          <wp:inline distT="0" distB="0" distL="0" distR="0">
            <wp:extent cx="2528207" cy="1430977"/>
            <wp:effectExtent l="19050" t="0" r="5443" b="0"/>
            <wp:docPr id="4" name="Picture 4" descr="Seiko Free-Form P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iko Free-Form PALs"/>
                    <pic:cNvPicPr>
                      <a:picLocks noChangeAspect="1" noChangeArrowheads="1"/>
                    </pic:cNvPicPr>
                  </pic:nvPicPr>
                  <pic:blipFill>
                    <a:blip r:embed="rId8" cstate="print"/>
                    <a:srcRect/>
                    <a:stretch>
                      <a:fillRect/>
                    </a:stretch>
                  </pic:blipFill>
                  <pic:spPr bwMode="auto">
                    <a:xfrm>
                      <a:off x="0" y="0"/>
                      <a:ext cx="2528207" cy="1430977"/>
                    </a:xfrm>
                    <a:prstGeom prst="rect">
                      <a:avLst/>
                    </a:prstGeom>
                    <a:noFill/>
                    <a:ln w="9525">
                      <a:noFill/>
                      <a:miter lim="800000"/>
                      <a:headEnd/>
                      <a:tailEnd/>
                    </a:ln>
                  </pic:spPr>
                </pic:pic>
              </a:graphicData>
            </a:graphic>
          </wp:inline>
        </w:drawing>
      </w:r>
    </w:p>
    <w:p w:rsidR="008D6382" w:rsidRDefault="008D6382" w:rsidP="00C20AF7">
      <w:pPr>
        <w:spacing w:before="100" w:beforeAutospacing="1" w:after="100" w:afterAutospacing="1" w:line="312" w:lineRule="atLeast"/>
        <w:rPr>
          <w:rFonts w:ascii="Tahoma" w:eastAsia="Times New Roman" w:hAnsi="Tahoma" w:cs="Tahoma"/>
          <w:color w:val="000000"/>
          <w:sz w:val="19"/>
          <w:szCs w:val="19"/>
        </w:rPr>
      </w:pPr>
    </w:p>
    <w:p w:rsidR="00377413" w:rsidRDefault="00377413" w:rsidP="00C20AF7">
      <w:pPr>
        <w:spacing w:before="100" w:beforeAutospacing="1" w:after="100" w:afterAutospacing="1" w:line="312" w:lineRule="atLeast"/>
        <w:rPr>
          <w:rFonts w:ascii="Tahoma" w:eastAsia="Times New Roman" w:hAnsi="Tahoma" w:cs="Tahoma"/>
          <w:color w:val="000000"/>
          <w:sz w:val="19"/>
          <w:szCs w:val="19"/>
        </w:rPr>
      </w:pPr>
    </w:p>
    <w:p w:rsidR="00377413" w:rsidRPr="00C20AF7" w:rsidRDefault="00377413" w:rsidP="00C20AF7">
      <w:pPr>
        <w:spacing w:before="100" w:beforeAutospacing="1" w:after="100" w:afterAutospacing="1" w:line="312" w:lineRule="atLeast"/>
        <w:rPr>
          <w:rFonts w:ascii="Tahoma" w:eastAsia="Times New Roman" w:hAnsi="Tahoma" w:cs="Tahoma"/>
          <w:color w:val="000000"/>
          <w:sz w:val="19"/>
          <w:szCs w:val="19"/>
        </w:rPr>
      </w:pPr>
    </w:p>
    <w:p w:rsidR="00C20AF7" w:rsidRPr="00C20AF7" w:rsidRDefault="00C20AF7" w:rsidP="00C20AF7">
      <w:pPr>
        <w:spacing w:before="100" w:beforeAutospacing="1" w:after="100" w:afterAutospacing="1" w:line="312" w:lineRule="atLeast"/>
        <w:rPr>
          <w:rFonts w:ascii="Tahoma" w:eastAsia="Times New Roman" w:hAnsi="Tahoma" w:cs="Tahoma"/>
          <w:color w:val="000000"/>
          <w:sz w:val="19"/>
          <w:szCs w:val="19"/>
        </w:rPr>
      </w:pPr>
      <w:r w:rsidRPr="00C20AF7">
        <w:rPr>
          <w:rFonts w:ascii="Tahoma" w:eastAsia="Times New Roman" w:hAnsi="Tahoma" w:cs="Tahoma"/>
          <w:color w:val="000000"/>
          <w:sz w:val="19"/>
          <w:szCs w:val="19"/>
        </w:rPr>
        <w:t xml:space="preserve">Progressive lens designs are usually described as being </w:t>
      </w:r>
      <w:r w:rsidRPr="00766FA7">
        <w:rPr>
          <w:rFonts w:ascii="Tahoma" w:eastAsia="Times New Roman" w:hAnsi="Tahoma" w:cs="Tahoma"/>
          <w:b/>
          <w:color w:val="000000"/>
          <w:sz w:val="19"/>
          <w:szCs w:val="19"/>
        </w:rPr>
        <w:t>harder</w:t>
      </w:r>
      <w:r w:rsidRPr="00C20AF7">
        <w:rPr>
          <w:rFonts w:ascii="Tahoma" w:eastAsia="Times New Roman" w:hAnsi="Tahoma" w:cs="Tahoma"/>
          <w:color w:val="000000"/>
          <w:sz w:val="19"/>
          <w:szCs w:val="19"/>
        </w:rPr>
        <w:t xml:space="preserve"> or </w:t>
      </w:r>
      <w:r w:rsidRPr="00766FA7">
        <w:rPr>
          <w:rFonts w:ascii="Tahoma" w:eastAsia="Times New Roman" w:hAnsi="Tahoma" w:cs="Tahoma"/>
          <w:b/>
          <w:color w:val="000000"/>
          <w:sz w:val="19"/>
          <w:szCs w:val="19"/>
        </w:rPr>
        <w:t>softer</w:t>
      </w:r>
      <w:r w:rsidRPr="00C20AF7">
        <w:rPr>
          <w:rFonts w:ascii="Tahoma" w:eastAsia="Times New Roman" w:hAnsi="Tahoma" w:cs="Tahoma"/>
          <w:color w:val="000000"/>
          <w:sz w:val="19"/>
          <w:szCs w:val="19"/>
        </w:rPr>
        <w:t xml:space="preserve">, depending on their design and the features they offer the wearer. </w:t>
      </w:r>
    </w:p>
    <w:p w:rsidR="00C20AF7" w:rsidRPr="00C20AF7" w:rsidRDefault="00C20AF7" w:rsidP="00C20AF7">
      <w:pPr>
        <w:spacing w:before="100" w:beforeAutospacing="1" w:after="100" w:afterAutospacing="1" w:line="312" w:lineRule="atLeast"/>
        <w:rPr>
          <w:rFonts w:ascii="Tahoma" w:eastAsia="Times New Roman" w:hAnsi="Tahoma" w:cs="Tahoma"/>
          <w:color w:val="000000"/>
          <w:sz w:val="19"/>
          <w:szCs w:val="19"/>
        </w:rPr>
      </w:pPr>
      <w:r w:rsidRPr="00C20AF7">
        <w:rPr>
          <w:rFonts w:ascii="Tahoma" w:eastAsia="Times New Roman" w:hAnsi="Tahoma" w:cs="Tahoma"/>
          <w:color w:val="000000"/>
          <w:sz w:val="19"/>
          <w:szCs w:val="19"/>
        </w:rPr>
        <w:t xml:space="preserve">A hard design has a more restricted intermediate area, but provides a much wider reading area. A soft design has a wider intermediate area preferred by computer users. The intermediate corridor in a </w:t>
      </w:r>
      <w:r w:rsidR="006C3E48">
        <w:rPr>
          <w:rFonts w:ascii="Tahoma" w:eastAsia="Times New Roman" w:hAnsi="Tahoma" w:cs="Tahoma"/>
          <w:color w:val="000000"/>
          <w:sz w:val="19"/>
          <w:szCs w:val="19"/>
        </w:rPr>
        <w:t>Nova’s</w:t>
      </w:r>
      <w:r w:rsidRPr="00C20AF7">
        <w:rPr>
          <w:rFonts w:ascii="Tahoma" w:eastAsia="Times New Roman" w:hAnsi="Tahoma" w:cs="Tahoma"/>
          <w:color w:val="000000"/>
          <w:sz w:val="19"/>
          <w:szCs w:val="19"/>
        </w:rPr>
        <w:t xml:space="preserve"> internal free-form lens is up to 35% wider than </w:t>
      </w:r>
      <w:r w:rsidR="00B56FF4">
        <w:rPr>
          <w:rFonts w:ascii="Tahoma" w:eastAsia="Times New Roman" w:hAnsi="Tahoma" w:cs="Tahoma"/>
          <w:color w:val="000000"/>
          <w:sz w:val="19"/>
          <w:szCs w:val="19"/>
        </w:rPr>
        <w:t>conventional</w:t>
      </w:r>
      <w:r w:rsidRPr="00C20AF7">
        <w:rPr>
          <w:rFonts w:ascii="Tahoma" w:eastAsia="Times New Roman" w:hAnsi="Tahoma" w:cs="Tahoma"/>
          <w:color w:val="000000"/>
          <w:sz w:val="19"/>
          <w:szCs w:val="19"/>
        </w:rPr>
        <w:t xml:space="preserve"> progressive lens designs.</w:t>
      </w:r>
    </w:p>
    <w:p w:rsidR="00C20AF7" w:rsidRDefault="006C3E48" w:rsidP="00C20AF7">
      <w:pPr>
        <w:spacing w:before="100" w:beforeAutospacing="1" w:after="100" w:afterAutospacing="1" w:line="312" w:lineRule="atLeast"/>
        <w:rPr>
          <w:rFonts w:ascii="Tahoma" w:eastAsia="Times New Roman" w:hAnsi="Tahoma" w:cs="Tahoma"/>
          <w:color w:val="000000"/>
          <w:sz w:val="19"/>
          <w:szCs w:val="19"/>
        </w:rPr>
      </w:pPr>
      <w:r>
        <w:rPr>
          <w:rFonts w:ascii="Tahoma" w:eastAsia="Times New Roman" w:hAnsi="Tahoma" w:cs="Tahoma"/>
          <w:color w:val="000000"/>
          <w:sz w:val="19"/>
          <w:szCs w:val="19"/>
        </w:rPr>
        <w:t>Nova</w:t>
      </w:r>
      <w:r w:rsidR="00C20AF7" w:rsidRPr="00C20AF7">
        <w:rPr>
          <w:rFonts w:ascii="Tahoma" w:eastAsia="Times New Roman" w:hAnsi="Tahoma" w:cs="Tahoma"/>
          <w:color w:val="000000"/>
          <w:sz w:val="19"/>
          <w:szCs w:val="19"/>
        </w:rPr>
        <w:t>'s advanced software, back surface designs, and know-how creates a totally new type of progressive lenses. First time wearers are amazed by the clear and stable vision and experienced wearers appreciate the extra-wide visual fields--near, far and in-between.</w:t>
      </w:r>
    </w:p>
    <w:p w:rsidR="00377413" w:rsidRPr="00C20AF7" w:rsidRDefault="00377413" w:rsidP="00C20AF7">
      <w:pPr>
        <w:spacing w:before="100" w:beforeAutospacing="1" w:after="100" w:afterAutospacing="1" w:line="312" w:lineRule="atLeast"/>
        <w:rPr>
          <w:rFonts w:ascii="Tahoma" w:eastAsia="Times New Roman" w:hAnsi="Tahoma" w:cs="Tahoma"/>
          <w:color w:val="000000"/>
          <w:sz w:val="19"/>
          <w:szCs w:val="19"/>
        </w:rPr>
      </w:pPr>
    </w:p>
    <w:p w:rsidR="00C20AF7" w:rsidRPr="00C20AF7" w:rsidRDefault="00C20AF7" w:rsidP="00C20AF7">
      <w:pPr>
        <w:spacing w:before="100" w:beforeAutospacing="1" w:after="75" w:line="336" w:lineRule="atLeast"/>
        <w:ind w:left="150"/>
        <w:outlineLvl w:val="2"/>
        <w:rPr>
          <w:rFonts w:ascii="Verdana" w:eastAsia="Times New Roman" w:hAnsi="Verdana" w:cs="Tahoma"/>
          <w:b/>
          <w:bCs/>
          <w:color w:val="0F2C6E"/>
          <w:sz w:val="24"/>
          <w:szCs w:val="24"/>
        </w:rPr>
      </w:pPr>
      <w:r w:rsidRPr="00C20AF7">
        <w:rPr>
          <w:rFonts w:ascii="Verdana" w:eastAsia="Times New Roman" w:hAnsi="Verdana" w:cs="Tahoma"/>
          <w:b/>
          <w:bCs/>
          <w:color w:val="0F2C6E"/>
          <w:sz w:val="24"/>
          <w:szCs w:val="24"/>
        </w:rPr>
        <w:t>Optically Precise Rx's</w:t>
      </w:r>
    </w:p>
    <w:p w:rsidR="00C20AF7" w:rsidRPr="00C20AF7" w:rsidRDefault="00C20AF7" w:rsidP="00C20AF7">
      <w:pPr>
        <w:spacing w:before="100" w:beforeAutospacing="1" w:after="100" w:afterAutospacing="1" w:line="312" w:lineRule="atLeast"/>
        <w:rPr>
          <w:rFonts w:ascii="Tahoma" w:eastAsia="Times New Roman" w:hAnsi="Tahoma" w:cs="Tahoma"/>
          <w:color w:val="000000"/>
          <w:sz w:val="19"/>
          <w:szCs w:val="19"/>
        </w:rPr>
      </w:pPr>
      <w:r w:rsidRPr="00C20AF7">
        <w:rPr>
          <w:rFonts w:ascii="Tahoma" w:eastAsia="Times New Roman" w:hAnsi="Tahoma" w:cs="Tahoma"/>
          <w:color w:val="000000"/>
          <w:sz w:val="19"/>
          <w:szCs w:val="19"/>
        </w:rPr>
        <w:t xml:space="preserve">Older progressive lens designs use only a few base curves; each designed to accommodate a wide range of powers. For each base curve, there is only one optimum spherical Rx at the center of its range. Lens optics </w:t>
      </w:r>
      <w:r w:rsidR="00271DCF" w:rsidRPr="00C20AF7">
        <w:rPr>
          <w:rFonts w:ascii="Tahoma" w:eastAsia="Times New Roman" w:hAnsi="Tahoma" w:cs="Tahoma"/>
          <w:color w:val="000000"/>
          <w:sz w:val="19"/>
          <w:szCs w:val="19"/>
        </w:rPr>
        <w:t>is</w:t>
      </w:r>
      <w:r w:rsidRPr="00C20AF7">
        <w:rPr>
          <w:rFonts w:ascii="Tahoma" w:eastAsia="Times New Roman" w:hAnsi="Tahoma" w:cs="Tahoma"/>
          <w:color w:val="000000"/>
          <w:sz w:val="19"/>
          <w:szCs w:val="19"/>
        </w:rPr>
        <w:t xml:space="preserve"> compromised by off-center power error and unwanted astigmatism as you move from the one specific optically precise sphere power. </w:t>
      </w:r>
    </w:p>
    <w:p w:rsidR="00C20AF7" w:rsidRDefault="006C3E48" w:rsidP="00C20AF7">
      <w:pPr>
        <w:spacing w:before="100" w:beforeAutospacing="1" w:after="100" w:afterAutospacing="1" w:line="312" w:lineRule="atLeast"/>
        <w:rPr>
          <w:rFonts w:ascii="Tahoma" w:eastAsia="Times New Roman" w:hAnsi="Tahoma" w:cs="Tahoma"/>
          <w:color w:val="000000"/>
          <w:sz w:val="19"/>
          <w:szCs w:val="19"/>
        </w:rPr>
      </w:pPr>
      <w:r>
        <w:rPr>
          <w:rFonts w:ascii="Tahoma" w:eastAsia="Times New Roman" w:hAnsi="Tahoma" w:cs="Tahoma"/>
          <w:color w:val="000000"/>
          <w:sz w:val="19"/>
          <w:szCs w:val="19"/>
        </w:rPr>
        <w:t>Nova’s</w:t>
      </w:r>
      <w:r w:rsidR="00C20AF7" w:rsidRPr="00C20AF7">
        <w:rPr>
          <w:rFonts w:ascii="Tahoma" w:eastAsia="Times New Roman" w:hAnsi="Tahoma" w:cs="Tahoma"/>
          <w:color w:val="000000"/>
          <w:sz w:val="19"/>
          <w:szCs w:val="19"/>
        </w:rPr>
        <w:t xml:space="preserve"> lenses are processed from advanced materials and do not suffer from these base curve limitations. Instead, toric and progressive surfaces are combined and customized to the exact Rx. The wearer receives a truly customized lens with an exact prescription in each area of the lens. Patient accommodation is automatic, as each lens is truly prescription-specific. </w:t>
      </w:r>
    </w:p>
    <w:p w:rsidR="00377413" w:rsidRDefault="00377413" w:rsidP="00C20AF7">
      <w:pPr>
        <w:spacing w:before="100" w:beforeAutospacing="1" w:after="100" w:afterAutospacing="1" w:line="312" w:lineRule="atLeast"/>
        <w:rPr>
          <w:rFonts w:ascii="Tahoma" w:eastAsia="Times New Roman" w:hAnsi="Tahoma" w:cs="Tahoma"/>
          <w:color w:val="000000"/>
          <w:sz w:val="19"/>
          <w:szCs w:val="19"/>
        </w:rPr>
      </w:pPr>
    </w:p>
    <w:p w:rsidR="00377413" w:rsidRDefault="00377413" w:rsidP="00C20AF7">
      <w:pPr>
        <w:spacing w:before="100" w:beforeAutospacing="1" w:after="100" w:afterAutospacing="1" w:line="312" w:lineRule="atLeast"/>
        <w:rPr>
          <w:rFonts w:ascii="Tahoma" w:eastAsia="Times New Roman" w:hAnsi="Tahoma" w:cs="Tahoma"/>
          <w:color w:val="000000"/>
          <w:sz w:val="19"/>
          <w:szCs w:val="19"/>
        </w:rPr>
      </w:pPr>
    </w:p>
    <w:p w:rsidR="00377413" w:rsidRPr="00C20AF7" w:rsidRDefault="00377413" w:rsidP="00C20AF7">
      <w:pPr>
        <w:spacing w:before="100" w:beforeAutospacing="1" w:after="100" w:afterAutospacing="1" w:line="312" w:lineRule="atLeast"/>
        <w:rPr>
          <w:rFonts w:ascii="Tahoma" w:eastAsia="Times New Roman" w:hAnsi="Tahoma" w:cs="Tahoma"/>
          <w:color w:val="000000"/>
          <w:sz w:val="19"/>
          <w:szCs w:val="19"/>
        </w:rPr>
      </w:pPr>
    </w:p>
    <w:p w:rsidR="00C20AF7" w:rsidRPr="00C20AF7" w:rsidRDefault="00C20AF7" w:rsidP="00C20AF7">
      <w:pPr>
        <w:spacing w:before="100" w:beforeAutospacing="1" w:after="100" w:afterAutospacing="1" w:line="312" w:lineRule="atLeast"/>
        <w:rPr>
          <w:rFonts w:ascii="Tahoma" w:eastAsia="Times New Roman" w:hAnsi="Tahoma" w:cs="Tahoma"/>
          <w:color w:val="000000"/>
          <w:sz w:val="19"/>
          <w:szCs w:val="19"/>
        </w:rPr>
      </w:pPr>
    </w:p>
    <w:tbl>
      <w:tblPr>
        <w:tblW w:w="9750" w:type="dxa"/>
        <w:tblCellSpacing w:w="15" w:type="dxa"/>
        <w:tblCellMar>
          <w:top w:w="15" w:type="dxa"/>
          <w:left w:w="15" w:type="dxa"/>
          <w:bottom w:w="15" w:type="dxa"/>
          <w:right w:w="15" w:type="dxa"/>
        </w:tblCellMar>
        <w:tblLook w:val="04A0"/>
      </w:tblPr>
      <w:tblGrid>
        <w:gridCol w:w="2773"/>
        <w:gridCol w:w="6977"/>
      </w:tblGrid>
      <w:tr w:rsidR="00997B5D" w:rsidRPr="00C20AF7" w:rsidTr="008D6382">
        <w:trPr>
          <w:tblCellSpacing w:w="15" w:type="dxa"/>
        </w:trPr>
        <w:tc>
          <w:tcPr>
            <w:tcW w:w="2976" w:type="dxa"/>
            <w:vAlign w:val="center"/>
            <w:hideMark/>
          </w:tcPr>
          <w:p w:rsidR="00C20AF7" w:rsidRPr="00C20AF7" w:rsidRDefault="00C20AF7" w:rsidP="00C20AF7">
            <w:pPr>
              <w:spacing w:after="0" w:line="360" w:lineRule="atLeast"/>
              <w:jc w:val="center"/>
              <w:rPr>
                <w:rFonts w:ascii="Arial" w:eastAsia="Times New Roman" w:hAnsi="Arial" w:cs="Arial"/>
                <w:color w:val="000000"/>
                <w:sz w:val="19"/>
                <w:szCs w:val="19"/>
              </w:rPr>
            </w:pPr>
          </w:p>
        </w:tc>
        <w:tc>
          <w:tcPr>
            <w:tcW w:w="6684" w:type="dxa"/>
            <w:vAlign w:val="center"/>
            <w:hideMark/>
          </w:tcPr>
          <w:p w:rsidR="00C20AF7" w:rsidRPr="00C20AF7" w:rsidRDefault="004E6CB1" w:rsidP="00456E2A">
            <w:pPr>
              <w:spacing w:before="100" w:beforeAutospacing="1" w:after="75" w:line="336" w:lineRule="atLeast"/>
              <w:ind w:left="150"/>
              <w:outlineLvl w:val="2"/>
              <w:rPr>
                <w:rFonts w:ascii="Verdana" w:eastAsia="Times New Roman" w:hAnsi="Verdana" w:cs="Arial"/>
                <w:b/>
                <w:bCs/>
                <w:color w:val="0F2C6E"/>
                <w:sz w:val="24"/>
                <w:szCs w:val="24"/>
              </w:rPr>
            </w:pPr>
            <w:r>
              <w:rPr>
                <w:rFonts w:ascii="Verdana" w:eastAsia="Times New Roman" w:hAnsi="Verdana" w:cs="Arial"/>
                <w:b/>
                <w:bCs/>
                <w:color w:val="0F2C6E"/>
                <w:sz w:val="24"/>
                <w:szCs w:val="24"/>
              </w:rPr>
              <w:t>NOVA FOCUS</w:t>
            </w:r>
            <w:r w:rsidR="00B56FF4">
              <w:rPr>
                <w:rFonts w:ascii="Verdana" w:eastAsia="Times New Roman" w:hAnsi="Verdana" w:cs="Arial"/>
                <w:b/>
                <w:bCs/>
                <w:color w:val="0F2C6E"/>
                <w:sz w:val="24"/>
                <w:szCs w:val="24"/>
              </w:rPr>
              <w:t>-S</w:t>
            </w:r>
            <w:r>
              <w:rPr>
                <w:rFonts w:ascii="Verdana" w:eastAsia="Times New Roman" w:hAnsi="Verdana" w:cs="Arial"/>
                <w:b/>
                <w:bCs/>
                <w:color w:val="0F2C6E"/>
                <w:sz w:val="24"/>
                <w:szCs w:val="24"/>
              </w:rPr>
              <w:t xml:space="preserve"> &amp; FOCUS</w:t>
            </w:r>
            <w:r w:rsidR="00B56FF4">
              <w:rPr>
                <w:rFonts w:ascii="Verdana" w:eastAsia="Times New Roman" w:hAnsi="Verdana" w:cs="Arial"/>
                <w:b/>
                <w:bCs/>
                <w:color w:val="0F2C6E"/>
                <w:sz w:val="24"/>
                <w:szCs w:val="24"/>
              </w:rPr>
              <w:t>-H</w:t>
            </w:r>
            <w:r w:rsidR="00456E2A">
              <w:rPr>
                <w:rFonts w:ascii="Verdana" w:eastAsia="Times New Roman" w:hAnsi="Verdana" w:cs="Arial"/>
                <w:b/>
                <w:bCs/>
                <w:color w:val="0F2C6E"/>
                <w:sz w:val="24"/>
                <w:szCs w:val="24"/>
              </w:rPr>
              <w:t xml:space="preserve"> FREE FORM</w:t>
            </w:r>
          </w:p>
        </w:tc>
      </w:tr>
      <w:tr w:rsidR="00C20AF7" w:rsidRPr="00C20AF7" w:rsidTr="00C20AF7">
        <w:trPr>
          <w:tblCellSpacing w:w="15" w:type="dxa"/>
        </w:trPr>
        <w:tc>
          <w:tcPr>
            <w:tcW w:w="0" w:type="auto"/>
            <w:gridSpan w:val="2"/>
            <w:vAlign w:val="center"/>
            <w:hideMark/>
          </w:tcPr>
          <w:p w:rsidR="00C20AF7" w:rsidRPr="00C20AF7" w:rsidRDefault="00C20AF7" w:rsidP="00C20AF7">
            <w:pPr>
              <w:spacing w:before="100" w:beforeAutospacing="1" w:after="100" w:afterAutospacing="1" w:line="360" w:lineRule="atLeast"/>
              <w:jc w:val="center"/>
              <w:rPr>
                <w:rFonts w:ascii="Arial" w:eastAsia="Times New Roman" w:hAnsi="Arial" w:cs="Arial"/>
                <w:color w:val="000000"/>
                <w:sz w:val="19"/>
                <w:szCs w:val="19"/>
              </w:rPr>
            </w:pPr>
            <w:r w:rsidRPr="00C20AF7">
              <w:rPr>
                <w:rFonts w:ascii="Arial" w:eastAsia="Times New Roman" w:hAnsi="Arial" w:cs="Arial"/>
                <w:color w:val="000000"/>
                <w:sz w:val="19"/>
                <w:szCs w:val="19"/>
              </w:rPr>
              <w:t xml:space="preserve">At the basic level of internal design technology, </w:t>
            </w:r>
            <w:r w:rsidR="004E6CB1">
              <w:rPr>
                <w:rFonts w:ascii="Arial" w:eastAsia="Times New Roman" w:hAnsi="Arial" w:cs="Arial"/>
                <w:color w:val="000000"/>
                <w:sz w:val="19"/>
                <w:szCs w:val="19"/>
              </w:rPr>
              <w:t>NOVA DIGITAL FOCUS</w:t>
            </w:r>
            <w:r w:rsidR="00B56FF4">
              <w:rPr>
                <w:rFonts w:ascii="Arial" w:eastAsia="Times New Roman" w:hAnsi="Arial" w:cs="Arial"/>
                <w:color w:val="000000"/>
                <w:sz w:val="19"/>
                <w:szCs w:val="19"/>
              </w:rPr>
              <w:t>-S</w:t>
            </w:r>
            <w:r w:rsidR="004E6CB1">
              <w:rPr>
                <w:rFonts w:ascii="Arial" w:eastAsia="Times New Roman" w:hAnsi="Arial" w:cs="Arial"/>
                <w:color w:val="000000"/>
                <w:sz w:val="19"/>
                <w:szCs w:val="19"/>
              </w:rPr>
              <w:t xml:space="preserve"> &amp; FOCUS</w:t>
            </w:r>
            <w:r w:rsidR="00B56FF4">
              <w:rPr>
                <w:rFonts w:ascii="Arial" w:eastAsia="Times New Roman" w:hAnsi="Arial" w:cs="Arial"/>
                <w:color w:val="000000"/>
                <w:sz w:val="19"/>
                <w:szCs w:val="19"/>
              </w:rPr>
              <w:t>-H</w:t>
            </w:r>
            <w:r w:rsidR="00B94DCB">
              <w:rPr>
                <w:rFonts w:ascii="Arial" w:eastAsia="Times New Roman" w:hAnsi="Arial" w:cs="Arial"/>
                <w:color w:val="000000"/>
                <w:sz w:val="19"/>
                <w:szCs w:val="19"/>
              </w:rPr>
              <w:t xml:space="preserve"> free form </w:t>
            </w:r>
            <w:r w:rsidRPr="00C20AF7">
              <w:rPr>
                <w:rFonts w:ascii="Arial" w:eastAsia="Times New Roman" w:hAnsi="Arial" w:cs="Arial"/>
                <w:color w:val="000000"/>
                <w:sz w:val="19"/>
                <w:szCs w:val="19"/>
              </w:rPr>
              <w:t xml:space="preserve">lenses are still highly advanced. Their design customizes aspheric compensation in the progressive channel based on the </w:t>
            </w:r>
            <w:r w:rsidR="00997B5D" w:rsidRPr="00C20AF7">
              <w:rPr>
                <w:rFonts w:ascii="Arial" w:eastAsia="Times New Roman" w:hAnsi="Arial" w:cs="Arial"/>
                <w:color w:val="000000"/>
                <w:sz w:val="19"/>
                <w:szCs w:val="19"/>
              </w:rPr>
              <w:t>patient’s</w:t>
            </w:r>
            <w:r w:rsidRPr="00C20AF7">
              <w:rPr>
                <w:rFonts w:ascii="Arial" w:eastAsia="Times New Roman" w:hAnsi="Arial" w:cs="Arial"/>
                <w:color w:val="000000"/>
                <w:sz w:val="19"/>
                <w:szCs w:val="19"/>
              </w:rPr>
              <w:t xml:space="preserve"> complete Rx. The result is a much wider viewing areas throughout the lens. </w:t>
            </w:r>
          </w:p>
          <w:p w:rsidR="00C20AF7" w:rsidRPr="00C20AF7" w:rsidRDefault="00997B5D" w:rsidP="00B94DCB">
            <w:pPr>
              <w:spacing w:before="100" w:beforeAutospacing="1" w:after="100" w:afterAutospacing="1" w:line="360" w:lineRule="atLeast"/>
              <w:jc w:val="center"/>
              <w:rPr>
                <w:rFonts w:ascii="Arial" w:eastAsia="Times New Roman" w:hAnsi="Arial" w:cs="Arial"/>
                <w:color w:val="000000"/>
                <w:sz w:val="19"/>
                <w:szCs w:val="19"/>
              </w:rPr>
            </w:pPr>
            <w:r>
              <w:rPr>
                <w:rFonts w:ascii="Arial" w:eastAsia="Times New Roman" w:hAnsi="Arial" w:cs="Arial"/>
                <w:color w:val="000000"/>
                <w:sz w:val="19"/>
                <w:szCs w:val="19"/>
              </w:rPr>
              <w:t>Nova Digital Focus</w:t>
            </w:r>
            <w:r w:rsidR="00B56FF4">
              <w:rPr>
                <w:rFonts w:ascii="Arial" w:eastAsia="Times New Roman" w:hAnsi="Arial" w:cs="Arial"/>
                <w:color w:val="000000"/>
                <w:sz w:val="19"/>
                <w:szCs w:val="19"/>
              </w:rPr>
              <w:t>-S</w:t>
            </w:r>
            <w:r w:rsidR="00C20AF7" w:rsidRPr="00C20AF7">
              <w:rPr>
                <w:rFonts w:ascii="Arial" w:eastAsia="Times New Roman" w:hAnsi="Arial" w:cs="Arial"/>
                <w:color w:val="000000"/>
                <w:sz w:val="19"/>
                <w:szCs w:val="19"/>
              </w:rPr>
              <w:t xml:space="preserve"> has a soft design that is enjoyed by first time wearers. It is recommended for people with active lifestyles and for prescriptions with low to medium add powers. </w:t>
            </w:r>
            <w:r>
              <w:rPr>
                <w:rFonts w:ascii="Arial" w:eastAsia="Times New Roman" w:hAnsi="Arial" w:cs="Arial"/>
                <w:color w:val="000000"/>
                <w:sz w:val="19"/>
                <w:szCs w:val="19"/>
              </w:rPr>
              <w:t>Nova Digital Focus</w:t>
            </w:r>
            <w:r w:rsidR="00B94DCB">
              <w:rPr>
                <w:rFonts w:ascii="Arial" w:eastAsia="Times New Roman" w:hAnsi="Arial" w:cs="Arial"/>
                <w:color w:val="000000"/>
                <w:sz w:val="19"/>
                <w:szCs w:val="19"/>
              </w:rPr>
              <w:t>-</w:t>
            </w:r>
            <w:r w:rsidR="00B94DCB" w:rsidRPr="00B94DCB">
              <w:rPr>
                <w:rFonts w:ascii="Arial" w:eastAsia="Times New Roman" w:hAnsi="Arial" w:cs="Arial"/>
                <w:color w:val="000000"/>
                <w:sz w:val="24"/>
                <w:szCs w:val="19"/>
              </w:rPr>
              <w:t>s</w:t>
            </w:r>
            <w:r>
              <w:rPr>
                <w:rFonts w:ascii="Arial" w:eastAsia="Times New Roman" w:hAnsi="Arial" w:cs="Arial"/>
                <w:color w:val="000000"/>
                <w:sz w:val="19"/>
                <w:szCs w:val="19"/>
              </w:rPr>
              <w:t xml:space="preserve"> </w:t>
            </w:r>
            <w:r w:rsidR="00C20AF7" w:rsidRPr="00C20AF7">
              <w:rPr>
                <w:rFonts w:ascii="Arial" w:eastAsia="Times New Roman" w:hAnsi="Arial" w:cs="Arial"/>
                <w:color w:val="000000"/>
                <w:sz w:val="19"/>
                <w:szCs w:val="19"/>
              </w:rPr>
              <w:t>ha</w:t>
            </w:r>
            <w:r>
              <w:rPr>
                <w:rFonts w:ascii="Arial" w:eastAsia="Times New Roman" w:hAnsi="Arial" w:cs="Arial"/>
                <w:color w:val="000000"/>
                <w:sz w:val="19"/>
                <w:szCs w:val="19"/>
              </w:rPr>
              <w:t>s</w:t>
            </w:r>
            <w:r w:rsidR="00C20AF7" w:rsidRPr="00C20AF7">
              <w:rPr>
                <w:rFonts w:ascii="Arial" w:eastAsia="Times New Roman" w:hAnsi="Arial" w:cs="Arial"/>
                <w:color w:val="000000"/>
                <w:sz w:val="19"/>
                <w:szCs w:val="19"/>
              </w:rPr>
              <w:t xml:space="preserve"> a </w:t>
            </w:r>
            <w:r>
              <w:rPr>
                <w:rFonts w:ascii="Arial" w:eastAsia="Times New Roman" w:hAnsi="Arial" w:cs="Arial"/>
                <w:color w:val="000000"/>
                <w:sz w:val="19"/>
                <w:szCs w:val="19"/>
              </w:rPr>
              <w:t>variable corridor</w:t>
            </w:r>
            <w:r w:rsidR="00D34626">
              <w:rPr>
                <w:rFonts w:ascii="Arial" w:eastAsia="Times New Roman" w:hAnsi="Arial" w:cs="Arial"/>
                <w:color w:val="000000"/>
                <w:sz w:val="19"/>
                <w:szCs w:val="19"/>
              </w:rPr>
              <w:t xml:space="preserve"> with</w:t>
            </w:r>
            <w:r>
              <w:rPr>
                <w:rFonts w:ascii="Arial" w:eastAsia="Times New Roman" w:hAnsi="Arial" w:cs="Arial"/>
                <w:color w:val="000000"/>
                <w:sz w:val="19"/>
                <w:szCs w:val="19"/>
              </w:rPr>
              <w:t xml:space="preserve"> </w:t>
            </w:r>
            <w:r w:rsidR="00D34626">
              <w:rPr>
                <w:rFonts w:ascii="Arial" w:eastAsia="Times New Roman" w:hAnsi="Arial" w:cs="Arial"/>
                <w:color w:val="000000"/>
                <w:sz w:val="19"/>
                <w:szCs w:val="19"/>
              </w:rPr>
              <w:t>3 corridor lengths 11mm</w:t>
            </w:r>
            <w:r w:rsidR="00B94DCB">
              <w:rPr>
                <w:rFonts w:ascii="Arial" w:eastAsia="Times New Roman" w:hAnsi="Arial" w:cs="Arial"/>
                <w:color w:val="000000"/>
                <w:sz w:val="19"/>
                <w:szCs w:val="19"/>
              </w:rPr>
              <w:t>, 13mm &amp;</w:t>
            </w:r>
            <w:r w:rsidR="00D34626">
              <w:rPr>
                <w:rFonts w:ascii="Arial" w:eastAsia="Times New Roman" w:hAnsi="Arial" w:cs="Arial"/>
                <w:color w:val="000000"/>
                <w:sz w:val="19"/>
                <w:szCs w:val="19"/>
              </w:rPr>
              <w:t xml:space="preserve"> 15mm with a minimum</w:t>
            </w:r>
            <w:r>
              <w:rPr>
                <w:rFonts w:ascii="Arial" w:eastAsia="Times New Roman" w:hAnsi="Arial" w:cs="Arial"/>
                <w:color w:val="000000"/>
                <w:sz w:val="19"/>
                <w:szCs w:val="19"/>
              </w:rPr>
              <w:t xml:space="preserve"> fitting height</w:t>
            </w:r>
            <w:r w:rsidR="00D34626">
              <w:rPr>
                <w:rFonts w:ascii="Arial" w:eastAsia="Times New Roman" w:hAnsi="Arial" w:cs="Arial"/>
                <w:color w:val="000000"/>
                <w:sz w:val="19"/>
                <w:szCs w:val="19"/>
              </w:rPr>
              <w:t xml:space="preserve"> of 15 mm</w:t>
            </w:r>
            <w:r>
              <w:rPr>
                <w:rFonts w:ascii="Arial" w:eastAsia="Times New Roman" w:hAnsi="Arial" w:cs="Arial"/>
                <w:color w:val="000000"/>
                <w:sz w:val="19"/>
                <w:szCs w:val="19"/>
              </w:rPr>
              <w:t>. Nova Digital Focus</w:t>
            </w:r>
            <w:r w:rsidR="00B56FF4">
              <w:rPr>
                <w:rFonts w:ascii="Arial" w:eastAsia="Times New Roman" w:hAnsi="Arial" w:cs="Arial"/>
                <w:color w:val="000000"/>
                <w:sz w:val="19"/>
                <w:szCs w:val="19"/>
              </w:rPr>
              <w:t>-H</w:t>
            </w:r>
            <w:r w:rsidR="00C20AF7" w:rsidRPr="00C20AF7">
              <w:rPr>
                <w:rFonts w:ascii="Arial" w:eastAsia="Times New Roman" w:hAnsi="Arial" w:cs="Arial"/>
                <w:color w:val="000000"/>
                <w:sz w:val="19"/>
                <w:szCs w:val="19"/>
              </w:rPr>
              <w:t xml:space="preserve"> is a hard design better suited to seasoned wearers and those with difficult prescriptions. It is recommended for prescriptions with medium to high add powers, and has a </w:t>
            </w:r>
            <w:r>
              <w:rPr>
                <w:rFonts w:ascii="Arial" w:eastAsia="Times New Roman" w:hAnsi="Arial" w:cs="Arial"/>
                <w:color w:val="000000"/>
                <w:sz w:val="19"/>
                <w:szCs w:val="19"/>
              </w:rPr>
              <w:t>variable corridor</w:t>
            </w:r>
            <w:r w:rsidR="00D34626">
              <w:rPr>
                <w:rFonts w:ascii="Arial" w:eastAsia="Times New Roman" w:hAnsi="Arial" w:cs="Arial"/>
                <w:color w:val="000000"/>
                <w:sz w:val="19"/>
                <w:szCs w:val="19"/>
              </w:rPr>
              <w:t xml:space="preserve"> with 3 corridor </w:t>
            </w:r>
            <w:r w:rsidR="00B94DCB">
              <w:rPr>
                <w:rFonts w:ascii="Arial" w:eastAsia="Times New Roman" w:hAnsi="Arial" w:cs="Arial"/>
                <w:color w:val="000000"/>
                <w:sz w:val="19"/>
                <w:szCs w:val="19"/>
              </w:rPr>
              <w:t xml:space="preserve">lengths </w:t>
            </w:r>
            <w:r w:rsidR="00D34626">
              <w:rPr>
                <w:rFonts w:ascii="Arial" w:eastAsia="Times New Roman" w:hAnsi="Arial" w:cs="Arial"/>
                <w:color w:val="000000"/>
                <w:sz w:val="19"/>
                <w:szCs w:val="19"/>
              </w:rPr>
              <w:t>11mm, 13mm, &amp; 15mm</w:t>
            </w:r>
            <w:r>
              <w:rPr>
                <w:rFonts w:ascii="Arial" w:eastAsia="Times New Roman" w:hAnsi="Arial" w:cs="Arial"/>
                <w:color w:val="000000"/>
                <w:sz w:val="19"/>
                <w:szCs w:val="19"/>
              </w:rPr>
              <w:t xml:space="preserve"> </w:t>
            </w:r>
            <w:r w:rsidR="00D34626">
              <w:rPr>
                <w:rFonts w:ascii="Arial" w:eastAsia="Times New Roman" w:hAnsi="Arial" w:cs="Arial"/>
                <w:color w:val="000000"/>
                <w:sz w:val="19"/>
                <w:szCs w:val="19"/>
              </w:rPr>
              <w:t>with a minimum fitting height of 15 mm.</w:t>
            </w:r>
            <w:r w:rsidR="00C20AF7" w:rsidRPr="00C20AF7">
              <w:rPr>
                <w:rFonts w:ascii="Arial" w:eastAsia="Times New Roman" w:hAnsi="Arial" w:cs="Arial"/>
                <w:color w:val="000000"/>
                <w:sz w:val="19"/>
                <w:szCs w:val="19"/>
              </w:rPr>
              <w:t xml:space="preserve"> </w:t>
            </w:r>
          </w:p>
        </w:tc>
      </w:tr>
    </w:tbl>
    <w:p w:rsidR="00C20AF7" w:rsidRPr="00C20AF7" w:rsidRDefault="00C20AF7" w:rsidP="00C20AF7">
      <w:pPr>
        <w:spacing w:after="150" w:line="312" w:lineRule="atLeast"/>
        <w:rPr>
          <w:rFonts w:ascii="Tahoma" w:eastAsia="Times New Roman" w:hAnsi="Tahoma" w:cs="Tahoma"/>
          <w:color w:val="000000"/>
          <w:sz w:val="19"/>
          <w:szCs w:val="19"/>
        </w:rPr>
      </w:pPr>
    </w:p>
    <w:tbl>
      <w:tblPr>
        <w:tblW w:w="9750" w:type="dxa"/>
        <w:tblCellSpacing w:w="15" w:type="dxa"/>
        <w:tblCellMar>
          <w:top w:w="15" w:type="dxa"/>
          <w:left w:w="15" w:type="dxa"/>
          <w:bottom w:w="15" w:type="dxa"/>
          <w:right w:w="15" w:type="dxa"/>
        </w:tblCellMar>
        <w:tblLook w:val="04A0"/>
      </w:tblPr>
      <w:tblGrid>
        <w:gridCol w:w="4662"/>
        <w:gridCol w:w="5088"/>
      </w:tblGrid>
      <w:tr w:rsidR="00DC7737" w:rsidRPr="00C20AF7" w:rsidTr="00DC7737">
        <w:trPr>
          <w:tblCellSpacing w:w="15" w:type="dxa"/>
        </w:trPr>
        <w:tc>
          <w:tcPr>
            <w:tcW w:w="3966" w:type="dxa"/>
            <w:vAlign w:val="center"/>
            <w:hideMark/>
          </w:tcPr>
          <w:p w:rsidR="00C20AF7" w:rsidRPr="00C20AF7" w:rsidRDefault="00997B5D" w:rsidP="00C20AF7">
            <w:pPr>
              <w:spacing w:after="0" w:line="360" w:lineRule="atLeast"/>
              <w:jc w:val="center"/>
              <w:rPr>
                <w:rFonts w:ascii="Arial" w:eastAsia="Times New Roman" w:hAnsi="Arial" w:cs="Arial"/>
                <w:color w:val="000000"/>
                <w:sz w:val="19"/>
                <w:szCs w:val="19"/>
              </w:rPr>
            </w:pPr>
            <w:r>
              <w:rPr>
                <w:rFonts w:ascii="Arial" w:eastAsia="Times New Roman" w:hAnsi="Arial" w:cs="Arial"/>
                <w:noProof/>
                <w:color w:val="000000"/>
                <w:sz w:val="19"/>
                <w:szCs w:val="19"/>
              </w:rPr>
              <w:drawing>
                <wp:inline distT="0" distB="0" distL="0" distR="0">
                  <wp:extent cx="1382238" cy="1382238"/>
                  <wp:effectExtent l="19050" t="0" r="8412" b="0"/>
                  <wp:docPr id="2" name="Picture 1" descr="digital_surfacing-185x1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tal_surfacing-185x185.png"/>
                          <pic:cNvPicPr/>
                        </pic:nvPicPr>
                        <pic:blipFill>
                          <a:blip r:embed="rId9" cstate="print"/>
                          <a:stretch>
                            <a:fillRect/>
                          </a:stretch>
                        </pic:blipFill>
                        <pic:spPr>
                          <a:xfrm>
                            <a:off x="0" y="0"/>
                            <a:ext cx="1385126" cy="1385126"/>
                          </a:xfrm>
                          <a:prstGeom prst="rect">
                            <a:avLst/>
                          </a:prstGeom>
                        </pic:spPr>
                      </pic:pic>
                    </a:graphicData>
                  </a:graphic>
                </wp:inline>
              </w:drawing>
            </w:r>
          </w:p>
        </w:tc>
        <w:tc>
          <w:tcPr>
            <w:tcW w:w="5694" w:type="dxa"/>
            <w:vAlign w:val="center"/>
            <w:hideMark/>
          </w:tcPr>
          <w:p w:rsidR="00456E2A" w:rsidRDefault="00997B5D" w:rsidP="00456E2A">
            <w:pPr>
              <w:spacing w:before="100" w:beforeAutospacing="1" w:after="75" w:line="336" w:lineRule="atLeast"/>
              <w:ind w:left="150"/>
              <w:outlineLvl w:val="2"/>
              <w:rPr>
                <w:rFonts w:ascii="Verdana" w:eastAsia="Times New Roman" w:hAnsi="Verdana" w:cs="Arial"/>
                <w:b/>
                <w:bCs/>
                <w:color w:val="0F2C6E"/>
                <w:sz w:val="24"/>
                <w:szCs w:val="24"/>
              </w:rPr>
            </w:pPr>
            <w:r>
              <w:rPr>
                <w:rFonts w:ascii="Verdana" w:eastAsia="Times New Roman" w:hAnsi="Verdana" w:cs="Arial"/>
                <w:b/>
                <w:bCs/>
                <w:color w:val="0F2C6E"/>
                <w:sz w:val="24"/>
                <w:szCs w:val="24"/>
              </w:rPr>
              <w:t>NOVA FOCUS</w:t>
            </w:r>
            <w:r w:rsidR="00B56FF4">
              <w:rPr>
                <w:rFonts w:ascii="Verdana" w:eastAsia="Times New Roman" w:hAnsi="Verdana" w:cs="Arial"/>
                <w:b/>
                <w:bCs/>
                <w:color w:val="0F2C6E"/>
                <w:sz w:val="24"/>
                <w:szCs w:val="24"/>
              </w:rPr>
              <w:t>-S</w:t>
            </w:r>
            <w:r>
              <w:rPr>
                <w:rFonts w:ascii="Verdana" w:eastAsia="Times New Roman" w:hAnsi="Verdana" w:cs="Arial"/>
                <w:b/>
                <w:bCs/>
                <w:color w:val="0F2C6E"/>
                <w:sz w:val="24"/>
                <w:szCs w:val="24"/>
              </w:rPr>
              <w:t xml:space="preserve"> &amp; FOCUS</w:t>
            </w:r>
            <w:r w:rsidR="00B56FF4">
              <w:rPr>
                <w:rFonts w:ascii="Verdana" w:eastAsia="Times New Roman" w:hAnsi="Verdana" w:cs="Arial"/>
                <w:b/>
                <w:bCs/>
                <w:color w:val="0F2C6E"/>
                <w:sz w:val="24"/>
                <w:szCs w:val="24"/>
              </w:rPr>
              <w:t>-H</w:t>
            </w:r>
          </w:p>
          <w:p w:rsidR="00C20AF7" w:rsidRPr="00C20AF7" w:rsidRDefault="00456E2A" w:rsidP="00456E2A">
            <w:pPr>
              <w:spacing w:before="100" w:beforeAutospacing="1" w:after="75" w:line="336" w:lineRule="atLeast"/>
              <w:ind w:left="150"/>
              <w:outlineLvl w:val="2"/>
              <w:rPr>
                <w:rFonts w:ascii="Verdana" w:eastAsia="Times New Roman" w:hAnsi="Verdana" w:cs="Arial"/>
                <w:b/>
                <w:bCs/>
                <w:color w:val="0F2C6E"/>
                <w:sz w:val="24"/>
                <w:szCs w:val="24"/>
              </w:rPr>
            </w:pPr>
            <w:r>
              <w:rPr>
                <w:rFonts w:ascii="Verdana" w:eastAsia="Times New Roman" w:hAnsi="Verdana" w:cs="Arial"/>
                <w:b/>
                <w:bCs/>
                <w:color w:val="0F2C6E"/>
                <w:sz w:val="24"/>
                <w:szCs w:val="24"/>
              </w:rPr>
              <w:t xml:space="preserve">             FREE FORM</w:t>
            </w:r>
          </w:p>
        </w:tc>
      </w:tr>
      <w:tr w:rsidR="00C20AF7" w:rsidRPr="00C20AF7" w:rsidTr="00DC7737">
        <w:trPr>
          <w:tblCellSpacing w:w="15" w:type="dxa"/>
        </w:trPr>
        <w:tc>
          <w:tcPr>
            <w:tcW w:w="0" w:type="auto"/>
            <w:gridSpan w:val="2"/>
            <w:vAlign w:val="center"/>
            <w:hideMark/>
          </w:tcPr>
          <w:p w:rsidR="00C20AF7" w:rsidRPr="00C20AF7" w:rsidRDefault="00C20AF7" w:rsidP="00B94DCB">
            <w:pPr>
              <w:spacing w:before="100" w:beforeAutospacing="1" w:after="100" w:afterAutospacing="1" w:line="360" w:lineRule="auto"/>
              <w:jc w:val="center"/>
              <w:rPr>
                <w:rFonts w:ascii="Arial" w:eastAsia="Times New Roman" w:hAnsi="Arial" w:cs="Arial"/>
                <w:color w:val="000000"/>
                <w:sz w:val="19"/>
                <w:szCs w:val="19"/>
              </w:rPr>
            </w:pPr>
            <w:r w:rsidRPr="00C20AF7">
              <w:rPr>
                <w:rFonts w:ascii="Arial" w:eastAsia="Times New Roman" w:hAnsi="Arial" w:cs="Arial"/>
                <w:color w:val="000000"/>
                <w:sz w:val="19"/>
                <w:szCs w:val="19"/>
              </w:rPr>
              <w:t xml:space="preserve">For the highest level of optical performance, </w:t>
            </w:r>
            <w:r w:rsidR="00DC7737">
              <w:rPr>
                <w:rFonts w:ascii="Arial" w:eastAsia="Times New Roman" w:hAnsi="Arial" w:cs="Arial"/>
                <w:color w:val="000000"/>
                <w:sz w:val="19"/>
                <w:szCs w:val="19"/>
              </w:rPr>
              <w:t>Nova Focus</w:t>
            </w:r>
            <w:r w:rsidR="00BD59CE">
              <w:rPr>
                <w:rFonts w:ascii="Arial" w:eastAsia="Times New Roman" w:hAnsi="Arial" w:cs="Arial"/>
                <w:color w:val="000000"/>
                <w:sz w:val="19"/>
                <w:szCs w:val="19"/>
              </w:rPr>
              <w:t>-S</w:t>
            </w:r>
            <w:r w:rsidR="00DC7737">
              <w:rPr>
                <w:rFonts w:ascii="Arial" w:eastAsia="Times New Roman" w:hAnsi="Arial" w:cs="Arial"/>
                <w:color w:val="000000"/>
                <w:sz w:val="19"/>
                <w:szCs w:val="19"/>
              </w:rPr>
              <w:t xml:space="preserve"> &amp; Focus</w:t>
            </w:r>
            <w:r w:rsidR="00BD59CE">
              <w:rPr>
                <w:rFonts w:ascii="Arial" w:eastAsia="Times New Roman" w:hAnsi="Arial" w:cs="Arial"/>
                <w:color w:val="000000"/>
                <w:sz w:val="19"/>
                <w:szCs w:val="19"/>
              </w:rPr>
              <w:t>-H</w:t>
            </w:r>
            <w:r w:rsidRPr="00C20AF7">
              <w:rPr>
                <w:rFonts w:ascii="Arial" w:eastAsia="Times New Roman" w:hAnsi="Arial" w:cs="Arial"/>
                <w:color w:val="000000"/>
                <w:sz w:val="19"/>
                <w:szCs w:val="19"/>
              </w:rPr>
              <w:t xml:space="preserve"> lenses introduce advanced aspheric compensation (AAC) into the intermediate and near visual zones. AAC optimizes the optical performance of the lens in the as-worn position, taking into account eye rotation in relation to the visual and optical axis of the lens. </w:t>
            </w:r>
          </w:p>
          <w:p w:rsidR="00C20AF7" w:rsidRPr="00C20AF7" w:rsidRDefault="00C20AF7" w:rsidP="00B94DCB">
            <w:pPr>
              <w:spacing w:before="100" w:beforeAutospacing="1" w:after="100" w:afterAutospacing="1" w:line="360" w:lineRule="atLeast"/>
              <w:jc w:val="center"/>
              <w:rPr>
                <w:rFonts w:ascii="Arial" w:eastAsia="Times New Roman" w:hAnsi="Arial" w:cs="Arial"/>
                <w:color w:val="000000"/>
                <w:sz w:val="19"/>
                <w:szCs w:val="19"/>
              </w:rPr>
            </w:pPr>
            <w:r w:rsidRPr="00C20AF7">
              <w:rPr>
                <w:rFonts w:ascii="Arial" w:eastAsia="Times New Roman" w:hAnsi="Arial" w:cs="Arial"/>
                <w:color w:val="000000"/>
                <w:sz w:val="19"/>
                <w:szCs w:val="19"/>
              </w:rPr>
              <w:t>AAC reduces the aberrations caused by varying vertex distance, while compensating for pantoscopic tilt as the eyes converge from the fitting cross through the reading area. This is a tremendous benefit to patients with difficult</w:t>
            </w:r>
            <w:r w:rsidR="00DC7737">
              <w:rPr>
                <w:rFonts w:ascii="Arial" w:eastAsia="Times New Roman" w:hAnsi="Arial" w:cs="Arial"/>
                <w:color w:val="000000"/>
                <w:sz w:val="19"/>
                <w:szCs w:val="19"/>
              </w:rPr>
              <w:t xml:space="preserve"> </w:t>
            </w:r>
            <w:r w:rsidRPr="00C20AF7">
              <w:rPr>
                <w:rFonts w:ascii="Arial" w:eastAsia="Times New Roman" w:hAnsi="Arial" w:cs="Arial"/>
                <w:color w:val="000000"/>
                <w:sz w:val="19"/>
                <w:szCs w:val="19"/>
              </w:rPr>
              <w:t xml:space="preserve">prescriptions. </w:t>
            </w:r>
            <w:r w:rsidR="00DC7737">
              <w:rPr>
                <w:rFonts w:ascii="Arial" w:eastAsia="Times New Roman" w:hAnsi="Arial" w:cs="Arial"/>
                <w:color w:val="000000"/>
                <w:sz w:val="19"/>
                <w:szCs w:val="19"/>
              </w:rPr>
              <w:t>Nova Digital Focus</w:t>
            </w:r>
            <w:r w:rsidR="00BD59CE">
              <w:rPr>
                <w:rFonts w:ascii="Arial" w:eastAsia="Times New Roman" w:hAnsi="Arial" w:cs="Arial"/>
                <w:color w:val="000000"/>
                <w:sz w:val="19"/>
                <w:szCs w:val="19"/>
              </w:rPr>
              <w:t>-S</w:t>
            </w:r>
            <w:r w:rsidRPr="00C20AF7">
              <w:rPr>
                <w:rFonts w:ascii="Arial" w:eastAsia="Times New Roman" w:hAnsi="Arial" w:cs="Arial"/>
                <w:color w:val="000000"/>
                <w:sz w:val="19"/>
                <w:szCs w:val="19"/>
              </w:rPr>
              <w:t xml:space="preserve"> uses a softer design that is ideal for the active first time PAL wearer who needs a wide intermediate area. It is the correct choice for low to medium add powers and has </w:t>
            </w:r>
            <w:r w:rsidR="00B94DCB">
              <w:rPr>
                <w:rFonts w:ascii="Arial" w:eastAsia="Times New Roman" w:hAnsi="Arial" w:cs="Arial"/>
                <w:color w:val="000000"/>
                <w:sz w:val="19"/>
                <w:szCs w:val="19"/>
              </w:rPr>
              <w:t xml:space="preserve">three corridor lengths with a </w:t>
            </w:r>
            <w:r w:rsidRPr="00C20AF7">
              <w:rPr>
                <w:rFonts w:ascii="Arial" w:eastAsia="Times New Roman" w:hAnsi="Arial" w:cs="Arial"/>
                <w:color w:val="000000"/>
                <w:sz w:val="19"/>
                <w:szCs w:val="19"/>
              </w:rPr>
              <w:t xml:space="preserve"> </w:t>
            </w:r>
            <w:r w:rsidR="00DC7737">
              <w:rPr>
                <w:rFonts w:ascii="Arial" w:eastAsia="Times New Roman" w:hAnsi="Arial" w:cs="Arial"/>
                <w:color w:val="000000"/>
                <w:sz w:val="19"/>
                <w:szCs w:val="19"/>
              </w:rPr>
              <w:t>minimum</w:t>
            </w:r>
            <w:r w:rsidRPr="00C20AF7">
              <w:rPr>
                <w:rFonts w:ascii="Arial" w:eastAsia="Times New Roman" w:hAnsi="Arial" w:cs="Arial"/>
                <w:color w:val="000000"/>
                <w:sz w:val="19"/>
                <w:szCs w:val="19"/>
              </w:rPr>
              <w:t xml:space="preserve"> fitting height of </w:t>
            </w:r>
            <w:r w:rsidR="00DC7737">
              <w:rPr>
                <w:rFonts w:ascii="Arial" w:eastAsia="Times New Roman" w:hAnsi="Arial" w:cs="Arial"/>
                <w:color w:val="000000"/>
                <w:sz w:val="19"/>
                <w:szCs w:val="19"/>
              </w:rPr>
              <w:t>1</w:t>
            </w:r>
            <w:r w:rsidR="00D34626">
              <w:rPr>
                <w:rFonts w:ascii="Arial" w:eastAsia="Times New Roman" w:hAnsi="Arial" w:cs="Arial"/>
                <w:color w:val="000000"/>
                <w:sz w:val="19"/>
                <w:szCs w:val="19"/>
              </w:rPr>
              <w:t>5</w:t>
            </w:r>
            <w:r w:rsidR="00DC7737">
              <w:rPr>
                <w:rFonts w:ascii="Arial" w:eastAsia="Times New Roman" w:hAnsi="Arial" w:cs="Arial"/>
                <w:color w:val="000000"/>
                <w:sz w:val="19"/>
                <w:szCs w:val="19"/>
              </w:rPr>
              <w:t>mm.Nova Digital Focus</w:t>
            </w:r>
            <w:r w:rsidR="00BD59CE">
              <w:rPr>
                <w:rFonts w:ascii="Arial" w:eastAsia="Times New Roman" w:hAnsi="Arial" w:cs="Arial"/>
                <w:color w:val="000000"/>
                <w:sz w:val="19"/>
                <w:szCs w:val="19"/>
              </w:rPr>
              <w:t>-H</w:t>
            </w:r>
            <w:r w:rsidRPr="00C20AF7">
              <w:rPr>
                <w:rFonts w:ascii="Arial" w:eastAsia="Times New Roman" w:hAnsi="Arial" w:cs="Arial"/>
                <w:color w:val="000000"/>
                <w:sz w:val="19"/>
                <w:szCs w:val="19"/>
              </w:rPr>
              <w:t xml:space="preserve"> lenses </w:t>
            </w:r>
            <w:r w:rsidR="00B94DCB">
              <w:rPr>
                <w:rFonts w:ascii="Arial" w:eastAsia="Times New Roman" w:hAnsi="Arial" w:cs="Arial"/>
                <w:color w:val="000000"/>
                <w:sz w:val="19"/>
                <w:szCs w:val="19"/>
              </w:rPr>
              <w:t>also has three corridors with</w:t>
            </w:r>
            <w:r w:rsidRPr="00C20AF7">
              <w:rPr>
                <w:rFonts w:ascii="Arial" w:eastAsia="Times New Roman" w:hAnsi="Arial" w:cs="Arial"/>
                <w:color w:val="000000"/>
                <w:sz w:val="19"/>
                <w:szCs w:val="19"/>
              </w:rPr>
              <w:t xml:space="preserve"> a minimum fitting height of 1</w:t>
            </w:r>
            <w:r w:rsidR="00D34626">
              <w:rPr>
                <w:rFonts w:ascii="Arial" w:eastAsia="Times New Roman" w:hAnsi="Arial" w:cs="Arial"/>
                <w:color w:val="000000"/>
                <w:sz w:val="19"/>
                <w:szCs w:val="19"/>
              </w:rPr>
              <w:t>5</w:t>
            </w:r>
            <w:r w:rsidRPr="00C20AF7">
              <w:rPr>
                <w:rFonts w:ascii="Arial" w:eastAsia="Times New Roman" w:hAnsi="Arial" w:cs="Arial"/>
                <w:color w:val="000000"/>
                <w:sz w:val="19"/>
                <w:szCs w:val="19"/>
              </w:rPr>
              <w:t>mm and use</w:t>
            </w:r>
            <w:r w:rsidR="00B94DCB">
              <w:rPr>
                <w:rFonts w:ascii="Arial" w:eastAsia="Times New Roman" w:hAnsi="Arial" w:cs="Arial"/>
                <w:color w:val="000000"/>
                <w:sz w:val="19"/>
                <w:szCs w:val="19"/>
              </w:rPr>
              <w:t>s</w:t>
            </w:r>
            <w:r w:rsidRPr="00C20AF7">
              <w:rPr>
                <w:rFonts w:ascii="Arial" w:eastAsia="Times New Roman" w:hAnsi="Arial" w:cs="Arial"/>
                <w:color w:val="000000"/>
                <w:sz w:val="19"/>
                <w:szCs w:val="19"/>
              </w:rPr>
              <w:t xml:space="preserve"> a hard design that </w:t>
            </w:r>
            <w:r w:rsidR="00B94DCB">
              <w:rPr>
                <w:rFonts w:ascii="Arial" w:eastAsia="Times New Roman" w:hAnsi="Arial" w:cs="Arial"/>
                <w:color w:val="000000"/>
                <w:sz w:val="19"/>
                <w:szCs w:val="19"/>
              </w:rPr>
              <w:t xml:space="preserve">is </w:t>
            </w:r>
            <w:r w:rsidRPr="00C20AF7">
              <w:rPr>
                <w:rFonts w:ascii="Arial" w:eastAsia="Times New Roman" w:hAnsi="Arial" w:cs="Arial"/>
                <w:color w:val="000000"/>
                <w:sz w:val="19"/>
                <w:szCs w:val="19"/>
              </w:rPr>
              <w:t>desirable in frames with a narrow B measurement. It provides a wide distance and extra wide near vision area. It is suited to seasoned wearers with difficult prescriptions, or medium to high add powers.</w:t>
            </w:r>
          </w:p>
        </w:tc>
      </w:tr>
    </w:tbl>
    <w:p w:rsidR="008D6382" w:rsidRDefault="008D6382" w:rsidP="00C20AF7">
      <w:pPr>
        <w:spacing w:after="150" w:line="312" w:lineRule="atLeast"/>
        <w:rPr>
          <w:rFonts w:ascii="Tahoma" w:eastAsia="Times New Roman" w:hAnsi="Tahoma" w:cs="Tahoma"/>
          <w:color w:val="000000"/>
          <w:sz w:val="19"/>
          <w:szCs w:val="19"/>
        </w:rPr>
      </w:pPr>
    </w:p>
    <w:p w:rsidR="008D6382" w:rsidRDefault="008D6382" w:rsidP="00C20AF7">
      <w:pPr>
        <w:spacing w:after="150" w:line="312" w:lineRule="atLeast"/>
        <w:rPr>
          <w:rFonts w:ascii="Tahoma" w:eastAsia="Times New Roman" w:hAnsi="Tahoma" w:cs="Tahoma"/>
          <w:color w:val="000000"/>
          <w:sz w:val="19"/>
          <w:szCs w:val="19"/>
        </w:rPr>
      </w:pPr>
    </w:p>
    <w:p w:rsidR="008D6382" w:rsidRDefault="008D6382" w:rsidP="00C20AF7">
      <w:pPr>
        <w:spacing w:after="150" w:line="312" w:lineRule="atLeast"/>
        <w:rPr>
          <w:rFonts w:ascii="Tahoma" w:eastAsia="Times New Roman" w:hAnsi="Tahoma" w:cs="Tahoma"/>
          <w:color w:val="000000"/>
          <w:sz w:val="19"/>
          <w:szCs w:val="19"/>
        </w:rPr>
      </w:pPr>
    </w:p>
    <w:p w:rsidR="00C20AF7" w:rsidRPr="00C20AF7" w:rsidRDefault="00206392" w:rsidP="00C20AF7">
      <w:pPr>
        <w:spacing w:after="150" w:line="312" w:lineRule="atLeast"/>
        <w:rPr>
          <w:rFonts w:ascii="Tahoma" w:eastAsia="Times New Roman" w:hAnsi="Tahoma" w:cs="Tahoma"/>
          <w:color w:val="000000"/>
          <w:sz w:val="19"/>
          <w:szCs w:val="19"/>
        </w:rPr>
      </w:pPr>
      <w:r w:rsidRPr="00206392">
        <w:rPr>
          <w:rFonts w:ascii="Tahoma" w:eastAsia="Times New Roman" w:hAnsi="Tahoma" w:cs="Tahoma"/>
          <w:color w:val="000000"/>
          <w:sz w:val="19"/>
          <w:szCs w:val="19"/>
        </w:rPr>
        <w:pict>
          <v:rect id="_x0000_i1026" style="width:0;height:1.5pt" o:hralign="center" o:hrstd="t" o:hr="t" fillcolor="#aca899" stroked="f"/>
        </w:pict>
      </w:r>
    </w:p>
    <w:tbl>
      <w:tblPr>
        <w:tblW w:w="9750" w:type="dxa"/>
        <w:tblCellSpacing w:w="15" w:type="dxa"/>
        <w:tblCellMar>
          <w:top w:w="15" w:type="dxa"/>
          <w:left w:w="15" w:type="dxa"/>
          <w:bottom w:w="15" w:type="dxa"/>
          <w:right w:w="15" w:type="dxa"/>
        </w:tblCellMar>
        <w:tblLook w:val="04A0"/>
      </w:tblPr>
      <w:tblGrid>
        <w:gridCol w:w="1977"/>
        <w:gridCol w:w="7692"/>
        <w:gridCol w:w="81"/>
      </w:tblGrid>
      <w:tr w:rsidR="00C20AF7" w:rsidRPr="00C20AF7" w:rsidTr="00C20AF7">
        <w:trPr>
          <w:trHeight w:val="2775"/>
          <w:tblCellSpacing w:w="15" w:type="dxa"/>
        </w:trPr>
        <w:tc>
          <w:tcPr>
            <w:tcW w:w="0" w:type="auto"/>
            <w:vMerge w:val="restart"/>
            <w:vAlign w:val="center"/>
            <w:hideMark/>
          </w:tcPr>
          <w:p w:rsidR="00C20AF7" w:rsidRPr="00C20AF7" w:rsidRDefault="00C20AF7" w:rsidP="00C20AF7">
            <w:pPr>
              <w:spacing w:after="0" w:line="360" w:lineRule="atLeast"/>
              <w:jc w:val="center"/>
              <w:rPr>
                <w:rFonts w:ascii="Arial" w:eastAsia="Times New Roman" w:hAnsi="Arial" w:cs="Arial"/>
                <w:color w:val="000000"/>
                <w:sz w:val="19"/>
                <w:szCs w:val="19"/>
              </w:rPr>
            </w:pPr>
            <w:r>
              <w:rPr>
                <w:rFonts w:ascii="Arial" w:eastAsia="Times New Roman" w:hAnsi="Arial" w:cs="Arial"/>
                <w:noProof/>
                <w:color w:val="000000"/>
                <w:sz w:val="19"/>
                <w:szCs w:val="19"/>
              </w:rPr>
              <w:drawing>
                <wp:inline distT="0" distB="0" distL="0" distR="0">
                  <wp:extent cx="1188646" cy="4952011"/>
                  <wp:effectExtent l="19050" t="0" r="0" b="0"/>
                  <wp:docPr id="14" name="Picture 14" descr="Seiko Free-Form Le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iko Free-Form Lenses"/>
                          <pic:cNvPicPr>
                            <a:picLocks noChangeAspect="1" noChangeArrowheads="1"/>
                          </pic:cNvPicPr>
                        </pic:nvPicPr>
                        <pic:blipFill>
                          <a:blip r:embed="rId10" cstate="print"/>
                          <a:srcRect/>
                          <a:stretch>
                            <a:fillRect/>
                          </a:stretch>
                        </pic:blipFill>
                        <pic:spPr bwMode="auto">
                          <a:xfrm>
                            <a:off x="0" y="0"/>
                            <a:ext cx="1190625" cy="4960256"/>
                          </a:xfrm>
                          <a:prstGeom prst="rect">
                            <a:avLst/>
                          </a:prstGeom>
                          <a:noFill/>
                          <a:ln w="9525">
                            <a:noFill/>
                            <a:miter lim="800000"/>
                            <a:headEnd/>
                            <a:tailEnd/>
                          </a:ln>
                        </pic:spPr>
                      </pic:pic>
                    </a:graphicData>
                  </a:graphic>
                </wp:inline>
              </w:drawing>
            </w:r>
          </w:p>
        </w:tc>
        <w:tc>
          <w:tcPr>
            <w:tcW w:w="0" w:type="auto"/>
            <w:hideMark/>
          </w:tcPr>
          <w:p w:rsidR="00C20AF7" w:rsidRPr="00C20AF7" w:rsidRDefault="00C20AF7" w:rsidP="00C20AF7">
            <w:pPr>
              <w:spacing w:after="0" w:line="360" w:lineRule="atLeast"/>
              <w:jc w:val="center"/>
              <w:rPr>
                <w:rFonts w:ascii="Arial" w:eastAsia="Times New Roman" w:hAnsi="Arial" w:cs="Arial"/>
                <w:color w:val="000000"/>
                <w:sz w:val="19"/>
                <w:szCs w:val="19"/>
              </w:rPr>
            </w:pPr>
            <w:r w:rsidRPr="00C20AF7">
              <w:rPr>
                <w:rFonts w:ascii="Arial" w:eastAsia="Times New Roman" w:hAnsi="Arial" w:cs="Arial"/>
                <w:color w:val="000000"/>
                <w:sz w:val="19"/>
                <w:szCs w:val="19"/>
              </w:rPr>
              <w:t>Old progressive lens designs have narrow corridors not well suited to intermediate visual use. Small reading areas require significant chin or nose pointing to keep material in focus.</w:t>
            </w:r>
          </w:p>
        </w:tc>
        <w:tc>
          <w:tcPr>
            <w:tcW w:w="0" w:type="auto"/>
            <w:vMerge w:val="restart"/>
            <w:vAlign w:val="center"/>
            <w:hideMark/>
          </w:tcPr>
          <w:p w:rsidR="00C20AF7" w:rsidRPr="00C20AF7" w:rsidRDefault="00C20AF7" w:rsidP="00C20AF7">
            <w:pPr>
              <w:spacing w:after="0" w:line="360" w:lineRule="atLeast"/>
              <w:jc w:val="center"/>
              <w:rPr>
                <w:rFonts w:ascii="Arial" w:eastAsia="Times New Roman" w:hAnsi="Arial" w:cs="Arial"/>
                <w:color w:val="000000"/>
                <w:sz w:val="19"/>
                <w:szCs w:val="19"/>
              </w:rPr>
            </w:pPr>
          </w:p>
        </w:tc>
      </w:tr>
      <w:tr w:rsidR="00C20AF7" w:rsidRPr="00C20AF7" w:rsidTr="00C20AF7">
        <w:trPr>
          <w:tblCellSpacing w:w="15" w:type="dxa"/>
        </w:trPr>
        <w:tc>
          <w:tcPr>
            <w:tcW w:w="0" w:type="auto"/>
            <w:vMerge/>
            <w:vAlign w:val="center"/>
            <w:hideMark/>
          </w:tcPr>
          <w:p w:rsidR="00C20AF7" w:rsidRPr="00C20AF7" w:rsidRDefault="00C20AF7" w:rsidP="00C20AF7">
            <w:pPr>
              <w:spacing w:after="0" w:line="240" w:lineRule="auto"/>
              <w:rPr>
                <w:rFonts w:ascii="Arial" w:eastAsia="Times New Roman" w:hAnsi="Arial" w:cs="Arial"/>
                <w:color w:val="000000"/>
                <w:sz w:val="19"/>
                <w:szCs w:val="19"/>
              </w:rPr>
            </w:pPr>
          </w:p>
        </w:tc>
        <w:tc>
          <w:tcPr>
            <w:tcW w:w="0" w:type="auto"/>
            <w:vAlign w:val="center"/>
            <w:hideMark/>
          </w:tcPr>
          <w:p w:rsidR="00C20AF7" w:rsidRPr="00C20AF7" w:rsidRDefault="00C20AF7" w:rsidP="00C20AF7">
            <w:pPr>
              <w:spacing w:after="0" w:line="360" w:lineRule="atLeast"/>
              <w:jc w:val="center"/>
              <w:rPr>
                <w:rFonts w:ascii="Arial" w:eastAsia="Times New Roman" w:hAnsi="Arial" w:cs="Arial"/>
                <w:color w:val="000000"/>
                <w:sz w:val="19"/>
                <w:szCs w:val="19"/>
              </w:rPr>
            </w:pPr>
            <w:r w:rsidRPr="00C20AF7">
              <w:rPr>
                <w:rFonts w:ascii="Arial" w:eastAsia="Times New Roman" w:hAnsi="Arial" w:cs="Arial"/>
                <w:color w:val="000000"/>
                <w:sz w:val="19"/>
                <w:szCs w:val="19"/>
              </w:rPr>
              <w:t>As progressive lens design evolved, corridor width increased. Even with wider visual fields, users had to settle for visual compromises in the intermediate and near zones, and still needed to make chin or nose movements to keep material in focus.</w:t>
            </w:r>
          </w:p>
        </w:tc>
        <w:tc>
          <w:tcPr>
            <w:tcW w:w="0" w:type="auto"/>
            <w:vMerge/>
            <w:vAlign w:val="center"/>
            <w:hideMark/>
          </w:tcPr>
          <w:p w:rsidR="00C20AF7" w:rsidRPr="00C20AF7" w:rsidRDefault="00C20AF7" w:rsidP="00C20AF7">
            <w:pPr>
              <w:spacing w:after="0" w:line="240" w:lineRule="auto"/>
              <w:rPr>
                <w:rFonts w:ascii="Arial" w:eastAsia="Times New Roman" w:hAnsi="Arial" w:cs="Arial"/>
                <w:color w:val="000000"/>
                <w:sz w:val="19"/>
                <w:szCs w:val="19"/>
              </w:rPr>
            </w:pPr>
          </w:p>
        </w:tc>
      </w:tr>
      <w:tr w:rsidR="00C20AF7" w:rsidRPr="00C20AF7" w:rsidTr="00C20AF7">
        <w:trPr>
          <w:tblCellSpacing w:w="15" w:type="dxa"/>
        </w:trPr>
        <w:tc>
          <w:tcPr>
            <w:tcW w:w="0" w:type="auto"/>
            <w:vMerge/>
            <w:vAlign w:val="center"/>
            <w:hideMark/>
          </w:tcPr>
          <w:p w:rsidR="00C20AF7" w:rsidRPr="00C20AF7" w:rsidRDefault="00C20AF7" w:rsidP="00C20AF7">
            <w:pPr>
              <w:spacing w:after="0" w:line="240" w:lineRule="auto"/>
              <w:rPr>
                <w:rFonts w:ascii="Arial" w:eastAsia="Times New Roman" w:hAnsi="Arial" w:cs="Arial"/>
                <w:color w:val="000000"/>
                <w:sz w:val="19"/>
                <w:szCs w:val="19"/>
              </w:rPr>
            </w:pPr>
          </w:p>
        </w:tc>
        <w:tc>
          <w:tcPr>
            <w:tcW w:w="0" w:type="auto"/>
            <w:vAlign w:val="bottom"/>
            <w:hideMark/>
          </w:tcPr>
          <w:p w:rsidR="00C20AF7" w:rsidRPr="00C20AF7" w:rsidRDefault="00C20AF7" w:rsidP="00456E2A">
            <w:pPr>
              <w:spacing w:after="0" w:line="360" w:lineRule="atLeast"/>
              <w:jc w:val="center"/>
              <w:rPr>
                <w:rFonts w:ascii="Arial" w:eastAsia="Times New Roman" w:hAnsi="Arial" w:cs="Arial"/>
                <w:color w:val="000000"/>
                <w:sz w:val="19"/>
                <w:szCs w:val="19"/>
              </w:rPr>
            </w:pPr>
            <w:r w:rsidRPr="00C20AF7">
              <w:rPr>
                <w:rFonts w:ascii="Arial" w:eastAsia="Times New Roman" w:hAnsi="Arial" w:cs="Arial"/>
                <w:color w:val="000000"/>
                <w:sz w:val="19"/>
                <w:szCs w:val="19"/>
              </w:rPr>
              <w:t xml:space="preserve">Today, </w:t>
            </w:r>
            <w:bookmarkStart w:id="0" w:name="OLE_LINK1"/>
            <w:bookmarkStart w:id="1" w:name="OLE_LINK2"/>
            <w:r w:rsidRPr="00C20AF7">
              <w:rPr>
                <w:rFonts w:ascii="Arial" w:eastAsia="Times New Roman" w:hAnsi="Arial" w:cs="Arial"/>
                <w:color w:val="000000"/>
                <w:sz w:val="19"/>
                <w:szCs w:val="19"/>
              </w:rPr>
              <w:t xml:space="preserve">advanced aspheric compensation in </w:t>
            </w:r>
            <w:r w:rsidR="00DC7737">
              <w:rPr>
                <w:rFonts w:ascii="Arial" w:eastAsia="Times New Roman" w:hAnsi="Arial" w:cs="Arial"/>
                <w:color w:val="000000"/>
                <w:sz w:val="19"/>
                <w:szCs w:val="19"/>
              </w:rPr>
              <w:t xml:space="preserve">Nova Digital Focus </w:t>
            </w:r>
            <w:r w:rsidRPr="00C20AF7">
              <w:rPr>
                <w:rFonts w:ascii="Arial" w:eastAsia="Times New Roman" w:hAnsi="Arial" w:cs="Arial"/>
                <w:color w:val="000000"/>
                <w:sz w:val="19"/>
                <w:szCs w:val="19"/>
              </w:rPr>
              <w:t xml:space="preserve">lenses results in an intermediate zone that is up to 35% wider than conventional lenses. </w:t>
            </w:r>
            <w:r w:rsidR="00DC7737">
              <w:rPr>
                <w:rFonts w:ascii="Arial" w:eastAsia="Times New Roman" w:hAnsi="Arial" w:cs="Arial"/>
                <w:color w:val="000000"/>
                <w:sz w:val="19"/>
                <w:szCs w:val="19"/>
              </w:rPr>
              <w:t>Nova Focus</w:t>
            </w:r>
            <w:r w:rsidR="00BD59CE">
              <w:rPr>
                <w:rFonts w:ascii="Arial" w:eastAsia="Times New Roman" w:hAnsi="Arial" w:cs="Arial"/>
                <w:color w:val="000000"/>
                <w:sz w:val="19"/>
                <w:szCs w:val="19"/>
              </w:rPr>
              <w:t>-S</w:t>
            </w:r>
            <w:r w:rsidR="00DC7737">
              <w:rPr>
                <w:rFonts w:ascii="Arial" w:eastAsia="Times New Roman" w:hAnsi="Arial" w:cs="Arial"/>
                <w:color w:val="000000"/>
                <w:sz w:val="19"/>
                <w:szCs w:val="19"/>
              </w:rPr>
              <w:t xml:space="preserve"> &amp; Focus</w:t>
            </w:r>
            <w:r w:rsidR="00BD59CE">
              <w:rPr>
                <w:rFonts w:ascii="Arial" w:eastAsia="Times New Roman" w:hAnsi="Arial" w:cs="Arial"/>
                <w:color w:val="000000"/>
                <w:sz w:val="19"/>
                <w:szCs w:val="19"/>
              </w:rPr>
              <w:t>-H</w:t>
            </w:r>
            <w:r w:rsidR="00DC7737">
              <w:rPr>
                <w:rFonts w:ascii="Arial" w:eastAsia="Times New Roman" w:hAnsi="Arial" w:cs="Arial"/>
                <w:color w:val="000000"/>
                <w:sz w:val="19"/>
                <w:szCs w:val="19"/>
              </w:rPr>
              <w:t xml:space="preserve"> lenses </w:t>
            </w:r>
            <w:r w:rsidRPr="00C20AF7">
              <w:rPr>
                <w:rFonts w:ascii="Arial" w:eastAsia="Times New Roman" w:hAnsi="Arial" w:cs="Arial"/>
                <w:color w:val="000000"/>
                <w:sz w:val="19"/>
                <w:szCs w:val="19"/>
              </w:rPr>
              <w:t>provides excellent distance vision and a wide usable corridor that is ideal for tasks such as computer use.</w:t>
            </w:r>
            <w:bookmarkEnd w:id="0"/>
            <w:bookmarkEnd w:id="1"/>
          </w:p>
        </w:tc>
        <w:tc>
          <w:tcPr>
            <w:tcW w:w="0" w:type="auto"/>
            <w:vMerge/>
            <w:vAlign w:val="center"/>
            <w:hideMark/>
          </w:tcPr>
          <w:p w:rsidR="00C20AF7" w:rsidRPr="00C20AF7" w:rsidRDefault="00C20AF7" w:rsidP="00C20AF7">
            <w:pPr>
              <w:spacing w:after="0" w:line="240" w:lineRule="auto"/>
              <w:rPr>
                <w:rFonts w:ascii="Arial" w:eastAsia="Times New Roman" w:hAnsi="Arial" w:cs="Arial"/>
                <w:color w:val="000000"/>
                <w:sz w:val="19"/>
                <w:szCs w:val="19"/>
              </w:rPr>
            </w:pPr>
          </w:p>
        </w:tc>
      </w:tr>
    </w:tbl>
    <w:p w:rsidR="00C20AF7" w:rsidRPr="00C20AF7" w:rsidRDefault="00206392" w:rsidP="00C20AF7">
      <w:pPr>
        <w:spacing w:after="0" w:line="312" w:lineRule="atLeast"/>
        <w:rPr>
          <w:rFonts w:ascii="Tahoma" w:eastAsia="Times New Roman" w:hAnsi="Tahoma" w:cs="Tahoma"/>
          <w:color w:val="000000"/>
          <w:sz w:val="19"/>
          <w:szCs w:val="19"/>
        </w:rPr>
      </w:pPr>
      <w:r w:rsidRPr="00206392">
        <w:rPr>
          <w:rFonts w:ascii="Tahoma" w:eastAsia="Times New Roman" w:hAnsi="Tahoma" w:cs="Tahoma"/>
          <w:color w:val="000000"/>
          <w:sz w:val="19"/>
          <w:szCs w:val="19"/>
        </w:rPr>
        <w:pict>
          <v:rect id="_x0000_i1027" style="width:0;height:1.5pt" o:hralign="center" o:hrstd="t" o:hr="t" fillcolor="#aca899" stroked="f"/>
        </w:pict>
      </w:r>
    </w:p>
    <w:p w:rsidR="00C20AF7" w:rsidRPr="00C20AF7" w:rsidRDefault="00C20AF7" w:rsidP="00C20AF7">
      <w:pPr>
        <w:spacing w:before="100" w:beforeAutospacing="1" w:after="100" w:afterAutospacing="1" w:line="312" w:lineRule="atLeast"/>
        <w:rPr>
          <w:rFonts w:ascii="Tahoma" w:eastAsia="Times New Roman" w:hAnsi="Tahoma" w:cs="Tahoma"/>
          <w:color w:val="000000"/>
          <w:sz w:val="19"/>
          <w:szCs w:val="19"/>
        </w:rPr>
      </w:pPr>
      <w:r w:rsidRPr="00C20AF7">
        <w:rPr>
          <w:rFonts w:ascii="Tahoma" w:eastAsia="Times New Roman" w:hAnsi="Tahoma" w:cs="Tahoma"/>
          <w:color w:val="000000"/>
          <w:sz w:val="19"/>
          <w:szCs w:val="19"/>
        </w:rPr>
        <w:t> </w:t>
      </w:r>
    </w:p>
    <w:tbl>
      <w:tblPr>
        <w:tblW w:w="4245" w:type="dxa"/>
        <w:tblCellSpacing w:w="15" w:type="dxa"/>
        <w:tblCellMar>
          <w:top w:w="15" w:type="dxa"/>
          <w:left w:w="15" w:type="dxa"/>
          <w:bottom w:w="15" w:type="dxa"/>
          <w:right w:w="15" w:type="dxa"/>
        </w:tblCellMar>
        <w:tblLook w:val="04A0"/>
      </w:tblPr>
      <w:tblGrid>
        <w:gridCol w:w="4245"/>
      </w:tblGrid>
      <w:tr w:rsidR="00C20AF7" w:rsidRPr="00C20AF7" w:rsidTr="00C20AF7">
        <w:trPr>
          <w:tblCellSpacing w:w="15" w:type="dxa"/>
        </w:trPr>
        <w:tc>
          <w:tcPr>
            <w:tcW w:w="0" w:type="auto"/>
            <w:vAlign w:val="center"/>
            <w:hideMark/>
          </w:tcPr>
          <w:p w:rsidR="00C20AF7" w:rsidRPr="00C20AF7" w:rsidRDefault="00C20AF7" w:rsidP="00C20AF7">
            <w:pPr>
              <w:spacing w:after="0" w:line="360" w:lineRule="atLeast"/>
              <w:jc w:val="center"/>
              <w:rPr>
                <w:rFonts w:ascii="Arial" w:eastAsia="Times New Roman" w:hAnsi="Arial" w:cs="Arial"/>
                <w:color w:val="000000"/>
                <w:sz w:val="19"/>
                <w:szCs w:val="19"/>
              </w:rPr>
            </w:pPr>
          </w:p>
        </w:tc>
      </w:tr>
    </w:tbl>
    <w:p w:rsidR="00C20AF7" w:rsidRPr="00C20AF7" w:rsidRDefault="00C20AF7" w:rsidP="00C20AF7">
      <w:pPr>
        <w:spacing w:after="150" w:line="312" w:lineRule="atLeast"/>
        <w:rPr>
          <w:rFonts w:ascii="Tahoma" w:eastAsia="Times New Roman" w:hAnsi="Tahoma" w:cs="Tahoma"/>
          <w:vanish/>
          <w:color w:val="000000"/>
          <w:sz w:val="19"/>
          <w:szCs w:val="19"/>
        </w:rPr>
      </w:pPr>
    </w:p>
    <w:tbl>
      <w:tblPr>
        <w:tblW w:w="9750" w:type="dxa"/>
        <w:tblCellSpacing w:w="15" w:type="dxa"/>
        <w:tblCellMar>
          <w:top w:w="15" w:type="dxa"/>
          <w:left w:w="15" w:type="dxa"/>
          <w:bottom w:w="15" w:type="dxa"/>
          <w:right w:w="15" w:type="dxa"/>
        </w:tblCellMar>
        <w:tblLook w:val="04A0"/>
      </w:tblPr>
      <w:tblGrid>
        <w:gridCol w:w="1554"/>
        <w:gridCol w:w="8196"/>
      </w:tblGrid>
      <w:tr w:rsidR="00C20AF7" w:rsidRPr="00C20AF7" w:rsidTr="00C20AF7">
        <w:trPr>
          <w:tblCellSpacing w:w="15" w:type="dxa"/>
        </w:trPr>
        <w:tc>
          <w:tcPr>
            <w:tcW w:w="1500" w:type="dxa"/>
            <w:vAlign w:val="center"/>
            <w:hideMark/>
          </w:tcPr>
          <w:p w:rsidR="00C20AF7" w:rsidRPr="00C20AF7" w:rsidRDefault="00C20AF7" w:rsidP="00C20AF7">
            <w:pPr>
              <w:spacing w:after="0" w:line="360" w:lineRule="atLeast"/>
              <w:jc w:val="center"/>
              <w:rPr>
                <w:rFonts w:ascii="Arial" w:eastAsia="Times New Roman" w:hAnsi="Arial" w:cs="Arial"/>
                <w:color w:val="000000"/>
                <w:sz w:val="19"/>
                <w:szCs w:val="19"/>
              </w:rPr>
            </w:pPr>
          </w:p>
        </w:tc>
        <w:tc>
          <w:tcPr>
            <w:tcW w:w="8100" w:type="dxa"/>
            <w:vAlign w:val="center"/>
            <w:hideMark/>
          </w:tcPr>
          <w:p w:rsidR="00C20AF7" w:rsidRPr="00C20AF7" w:rsidRDefault="00C20AF7" w:rsidP="00C20AF7">
            <w:pPr>
              <w:spacing w:after="0" w:line="360" w:lineRule="atLeast"/>
              <w:jc w:val="center"/>
              <w:rPr>
                <w:rFonts w:ascii="Arial" w:eastAsia="Times New Roman" w:hAnsi="Arial" w:cs="Arial"/>
                <w:color w:val="000000"/>
                <w:sz w:val="19"/>
                <w:szCs w:val="19"/>
              </w:rPr>
            </w:pPr>
          </w:p>
        </w:tc>
      </w:tr>
    </w:tbl>
    <w:p w:rsidR="00576C03" w:rsidRDefault="00C20AF7">
      <w:r w:rsidRPr="00C20AF7">
        <w:rPr>
          <w:rFonts w:ascii="Arial" w:eastAsia="Times New Roman" w:hAnsi="Arial" w:cs="Arial"/>
          <w:color w:val="000000"/>
          <w:sz w:val="2"/>
          <w:szCs w:val="2"/>
        </w:rPr>
        <w:br w:type="textWrapping" w:clear="all"/>
      </w:r>
    </w:p>
    <w:sectPr w:rsidR="00576C03" w:rsidSect="008D638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9C7" w:rsidRDefault="00DD69C7" w:rsidP="008D6382">
      <w:pPr>
        <w:spacing w:after="0" w:line="240" w:lineRule="auto"/>
      </w:pPr>
      <w:r>
        <w:separator/>
      </w:r>
    </w:p>
  </w:endnote>
  <w:endnote w:type="continuationSeparator" w:id="0">
    <w:p w:rsidR="00DD69C7" w:rsidRDefault="00DD69C7" w:rsidP="008D63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9C7" w:rsidRDefault="00DD69C7" w:rsidP="008D6382">
      <w:pPr>
        <w:spacing w:after="0" w:line="240" w:lineRule="auto"/>
      </w:pPr>
      <w:r>
        <w:separator/>
      </w:r>
    </w:p>
  </w:footnote>
  <w:footnote w:type="continuationSeparator" w:id="0">
    <w:p w:rsidR="00DD69C7" w:rsidRDefault="00DD69C7" w:rsidP="008D638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proofState w:spelling="clean" w:grammar="clean"/>
  <w:defaultTabStop w:val="720"/>
  <w:drawingGridHorizontalSpacing w:val="110"/>
  <w:displayHorizontalDrawingGridEvery w:val="2"/>
  <w:characterSpacingControl w:val="doNotCompress"/>
  <w:hdrShapeDefaults>
    <o:shapedefaults v:ext="edit" spidmax="10241">
      <o:colormenu v:ext="edit" fillcolor="none [3212]"/>
    </o:shapedefaults>
  </w:hdrShapeDefaults>
  <w:footnotePr>
    <w:footnote w:id="-1"/>
    <w:footnote w:id="0"/>
  </w:footnotePr>
  <w:endnotePr>
    <w:endnote w:id="-1"/>
    <w:endnote w:id="0"/>
  </w:endnotePr>
  <w:compat/>
  <w:rsids>
    <w:rsidRoot w:val="00C20AF7"/>
    <w:rsid w:val="000153C0"/>
    <w:rsid w:val="000351C2"/>
    <w:rsid w:val="00037D74"/>
    <w:rsid w:val="00137AE2"/>
    <w:rsid w:val="001448A7"/>
    <w:rsid w:val="00206392"/>
    <w:rsid w:val="00271DCF"/>
    <w:rsid w:val="002C5B39"/>
    <w:rsid w:val="00377413"/>
    <w:rsid w:val="004544AA"/>
    <w:rsid w:val="00456E2A"/>
    <w:rsid w:val="004D2A4D"/>
    <w:rsid w:val="004E6CB1"/>
    <w:rsid w:val="00521DA1"/>
    <w:rsid w:val="00576C03"/>
    <w:rsid w:val="005C2ECC"/>
    <w:rsid w:val="00636D73"/>
    <w:rsid w:val="00662C24"/>
    <w:rsid w:val="006B5AD2"/>
    <w:rsid w:val="006C3E48"/>
    <w:rsid w:val="00766FA7"/>
    <w:rsid w:val="008D6382"/>
    <w:rsid w:val="00987BA3"/>
    <w:rsid w:val="00997B5D"/>
    <w:rsid w:val="00B03222"/>
    <w:rsid w:val="00B42F88"/>
    <w:rsid w:val="00B56FF4"/>
    <w:rsid w:val="00B94DCB"/>
    <w:rsid w:val="00BD59CE"/>
    <w:rsid w:val="00C20AF7"/>
    <w:rsid w:val="00CD6595"/>
    <w:rsid w:val="00D34626"/>
    <w:rsid w:val="00DC7737"/>
    <w:rsid w:val="00DD69C7"/>
    <w:rsid w:val="00E4773E"/>
    <w:rsid w:val="00F373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C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0AF7"/>
    <w:rPr>
      <w:color w:val="0000FF"/>
      <w:u w:val="single"/>
    </w:rPr>
  </w:style>
  <w:style w:type="paragraph" w:styleId="NormalWeb">
    <w:name w:val="Normal (Web)"/>
    <w:basedOn w:val="Normal"/>
    <w:uiPriority w:val="99"/>
    <w:unhideWhenUsed/>
    <w:rsid w:val="00C20A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0AF7"/>
    <w:rPr>
      <w:b/>
      <w:bCs/>
    </w:rPr>
  </w:style>
  <w:style w:type="paragraph" w:styleId="BalloonText">
    <w:name w:val="Balloon Text"/>
    <w:basedOn w:val="Normal"/>
    <w:link w:val="BalloonTextChar"/>
    <w:uiPriority w:val="99"/>
    <w:semiHidden/>
    <w:unhideWhenUsed/>
    <w:rsid w:val="00C20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AF7"/>
    <w:rPr>
      <w:rFonts w:ascii="Tahoma" w:hAnsi="Tahoma" w:cs="Tahoma"/>
      <w:sz w:val="16"/>
      <w:szCs w:val="16"/>
    </w:rPr>
  </w:style>
  <w:style w:type="paragraph" w:styleId="Caption">
    <w:name w:val="caption"/>
    <w:basedOn w:val="Normal"/>
    <w:next w:val="Normal"/>
    <w:uiPriority w:val="35"/>
    <w:unhideWhenUsed/>
    <w:qFormat/>
    <w:rsid w:val="004E6CB1"/>
    <w:pPr>
      <w:spacing w:line="240" w:lineRule="auto"/>
    </w:pPr>
    <w:rPr>
      <w:b/>
      <w:bCs/>
      <w:color w:val="4F81BD" w:themeColor="accent1"/>
      <w:sz w:val="18"/>
      <w:szCs w:val="18"/>
    </w:rPr>
  </w:style>
  <w:style w:type="paragraph" w:styleId="Header">
    <w:name w:val="header"/>
    <w:basedOn w:val="Normal"/>
    <w:link w:val="HeaderChar"/>
    <w:uiPriority w:val="99"/>
    <w:unhideWhenUsed/>
    <w:rsid w:val="008D6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382"/>
  </w:style>
  <w:style w:type="paragraph" w:styleId="Footer">
    <w:name w:val="footer"/>
    <w:basedOn w:val="Normal"/>
    <w:link w:val="FooterChar"/>
    <w:uiPriority w:val="99"/>
    <w:semiHidden/>
    <w:unhideWhenUsed/>
    <w:rsid w:val="008D638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6382"/>
  </w:style>
</w:styles>
</file>

<file path=word/webSettings.xml><?xml version="1.0" encoding="utf-8"?>
<w:webSettings xmlns:r="http://schemas.openxmlformats.org/officeDocument/2006/relationships" xmlns:w="http://schemas.openxmlformats.org/wordprocessingml/2006/main">
  <w:divs>
    <w:div w:id="171069167">
      <w:bodyDiv w:val="1"/>
      <w:marLeft w:val="0"/>
      <w:marRight w:val="0"/>
      <w:marTop w:val="0"/>
      <w:marBottom w:val="0"/>
      <w:divBdr>
        <w:top w:val="none" w:sz="0" w:space="0" w:color="auto"/>
        <w:left w:val="none" w:sz="0" w:space="0" w:color="auto"/>
        <w:bottom w:val="none" w:sz="0" w:space="0" w:color="auto"/>
        <w:right w:val="none" w:sz="0" w:space="0" w:color="auto"/>
      </w:divBdr>
      <w:divsChild>
        <w:div w:id="2078278857">
          <w:marLeft w:val="0"/>
          <w:marRight w:val="0"/>
          <w:marTop w:val="300"/>
          <w:marBottom w:val="0"/>
          <w:divBdr>
            <w:top w:val="none" w:sz="0" w:space="0" w:color="auto"/>
            <w:left w:val="none" w:sz="0" w:space="0" w:color="auto"/>
            <w:bottom w:val="none" w:sz="0" w:space="0" w:color="auto"/>
            <w:right w:val="single" w:sz="6" w:space="0" w:color="092C6E"/>
          </w:divBdr>
          <w:divsChild>
            <w:div w:id="1523788117">
              <w:marLeft w:val="0"/>
              <w:marRight w:val="0"/>
              <w:marTop w:val="0"/>
              <w:marBottom w:val="0"/>
              <w:divBdr>
                <w:top w:val="none" w:sz="0" w:space="0" w:color="auto"/>
                <w:left w:val="none" w:sz="0" w:space="0" w:color="auto"/>
                <w:bottom w:val="single" w:sz="6" w:space="8" w:color="8F8164"/>
                <w:right w:val="none" w:sz="0" w:space="0" w:color="auto"/>
              </w:divBdr>
              <w:divsChild>
                <w:div w:id="791483035">
                  <w:marLeft w:val="0"/>
                  <w:marRight w:val="0"/>
                  <w:marTop w:val="300"/>
                  <w:marBottom w:val="150"/>
                  <w:divBdr>
                    <w:top w:val="none" w:sz="0" w:space="0" w:color="auto"/>
                    <w:left w:val="none" w:sz="0" w:space="0" w:color="auto"/>
                    <w:bottom w:val="none" w:sz="0" w:space="0" w:color="auto"/>
                    <w:right w:val="none" w:sz="0" w:space="0" w:color="auto"/>
                  </w:divBdr>
                </w:div>
              </w:divsChild>
            </w:div>
            <w:div w:id="1973173135">
              <w:marLeft w:val="0"/>
              <w:marRight w:val="0"/>
              <w:marTop w:val="0"/>
              <w:marBottom w:val="0"/>
              <w:divBdr>
                <w:top w:val="none" w:sz="0" w:space="0" w:color="auto"/>
                <w:left w:val="none" w:sz="0" w:space="0" w:color="auto"/>
                <w:bottom w:val="single" w:sz="6" w:space="8" w:color="8F8164"/>
                <w:right w:val="none" w:sz="0" w:space="0" w:color="auto"/>
              </w:divBdr>
              <w:divsChild>
                <w:div w:id="1083796457">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 w:id="958755722">
      <w:bodyDiv w:val="1"/>
      <w:marLeft w:val="0"/>
      <w:marRight w:val="0"/>
      <w:marTop w:val="0"/>
      <w:marBottom w:val="0"/>
      <w:divBdr>
        <w:top w:val="none" w:sz="0" w:space="0" w:color="auto"/>
        <w:left w:val="none" w:sz="0" w:space="0" w:color="auto"/>
        <w:bottom w:val="none" w:sz="0" w:space="0" w:color="auto"/>
        <w:right w:val="none" w:sz="0" w:space="0" w:color="auto"/>
      </w:divBdr>
      <w:divsChild>
        <w:div w:id="329067334">
          <w:marLeft w:val="0"/>
          <w:marRight w:val="0"/>
          <w:marTop w:val="187"/>
          <w:marBottom w:val="0"/>
          <w:divBdr>
            <w:top w:val="none" w:sz="0" w:space="0" w:color="auto"/>
            <w:left w:val="none" w:sz="0" w:space="0" w:color="auto"/>
            <w:bottom w:val="none" w:sz="0" w:space="0" w:color="auto"/>
            <w:right w:val="single" w:sz="6" w:space="0" w:color="092C6E"/>
          </w:divBdr>
          <w:divsChild>
            <w:div w:id="541864125">
              <w:marLeft w:val="0"/>
              <w:marRight w:val="0"/>
              <w:marTop w:val="0"/>
              <w:marBottom w:val="0"/>
              <w:divBdr>
                <w:top w:val="none" w:sz="0" w:space="0" w:color="auto"/>
                <w:left w:val="none" w:sz="0" w:space="0" w:color="auto"/>
                <w:bottom w:val="single" w:sz="4" w:space="5" w:color="8F8164"/>
                <w:right w:val="none" w:sz="0" w:space="0" w:color="auto"/>
              </w:divBdr>
              <w:divsChild>
                <w:div w:id="1184398072">
                  <w:marLeft w:val="0"/>
                  <w:marRight w:val="0"/>
                  <w:marTop w:val="187"/>
                  <w:marBottom w:val="94"/>
                  <w:divBdr>
                    <w:top w:val="none" w:sz="0" w:space="0" w:color="auto"/>
                    <w:left w:val="none" w:sz="0" w:space="0" w:color="auto"/>
                    <w:bottom w:val="none" w:sz="0" w:space="0" w:color="auto"/>
                    <w:right w:val="none" w:sz="0" w:space="0" w:color="auto"/>
                  </w:divBdr>
                </w:div>
              </w:divsChild>
            </w:div>
            <w:div w:id="1700351282">
              <w:marLeft w:val="0"/>
              <w:marRight w:val="0"/>
              <w:marTop w:val="0"/>
              <w:marBottom w:val="0"/>
              <w:divBdr>
                <w:top w:val="none" w:sz="0" w:space="0" w:color="auto"/>
                <w:left w:val="none" w:sz="0" w:space="0" w:color="auto"/>
                <w:bottom w:val="single" w:sz="4" w:space="5" w:color="8F8164"/>
                <w:right w:val="none" w:sz="0" w:space="0" w:color="auto"/>
              </w:divBdr>
              <w:divsChild>
                <w:div w:id="1599678830">
                  <w:marLeft w:val="0"/>
                  <w:marRight w:val="0"/>
                  <w:marTop w:val="187"/>
                  <w:marBottom w:val="94"/>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88D4D-31DB-41FD-B738-A6E86734B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4</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qwerty</Company>
  <LinksUpToDate>false</LinksUpToDate>
  <CharactersWithSpaces>6350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Dave</cp:lastModifiedBy>
  <cp:revision>8</cp:revision>
  <cp:lastPrinted>2012-01-10T23:33:00Z</cp:lastPrinted>
  <dcterms:created xsi:type="dcterms:W3CDTF">2011-10-20T21:04:00Z</dcterms:created>
  <dcterms:modified xsi:type="dcterms:W3CDTF">2012-01-10T23:42:00Z</dcterms:modified>
</cp:coreProperties>
</file>