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8A" w:rsidRDefault="00C96EFA" w:rsidP="00E15F8C">
      <w:pPr>
        <w:shd w:val="clear" w:color="auto" w:fill="FFFFFF" w:themeFill="background1"/>
      </w:pPr>
      <w:r w:rsidRPr="00C96EFA">
        <w:rPr>
          <w:color w:val="FFFF00"/>
          <w:sz w:val="4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817.05pt;height:85.75pt" fillcolor="yellow">
            <v:shadow on="t" color="#868686" opacity=".5" offset="-6pt,6pt"/>
            <v:textpath style="font-family:&quot;Arial Black&quot;;font-size:20pt;font-style:italic;v-text-spacing:78650f;v-text-kern:t" trim="t" fitpath="t" string="Transitions® Vantage™ lenses                                                                 &#10;   Now Available       from  Nova Optical Labs                                                "/>
          </v:shape>
        </w:pict>
      </w:r>
      <w:r w:rsidR="00603F8A" w:rsidRPr="005E1B4C">
        <w:rPr>
          <w:noProof/>
          <w:sz w:val="24"/>
          <w:lang w:bidi="ar-SA"/>
        </w:rPr>
        <w:drawing>
          <wp:inline distT="0" distB="0" distL="0" distR="0">
            <wp:extent cx="3848431" cy="1510457"/>
            <wp:effectExtent l="0" t="190500" r="0" b="70693"/>
            <wp:docPr id="1" name="Picture 1" descr="C:\Documents and Settings\Dave\My Documents\My Pictures\transitions-vantage-logo1-300x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e\My Documents\My Pictures\transitions-vantage-logo1-300x213.jpg"/>
                    <pic:cNvPicPr>
                      <a:picLocks noChangeAspect="1" noChangeArrowheads="1"/>
                    </pic:cNvPicPr>
                  </pic:nvPicPr>
                  <pic:blipFill>
                    <a:blip r:embed="rId5" cstate="print">
                      <a:lum contrast="30000"/>
                    </a:blip>
                    <a:srcRect l="12611" t="22517" r="300" b="1719"/>
                    <a:stretch>
                      <a:fillRect/>
                    </a:stretch>
                  </pic:blipFill>
                  <pic:spPr bwMode="auto">
                    <a:xfrm rot="20917653">
                      <a:off x="0" y="0"/>
                      <a:ext cx="3851639" cy="1511716"/>
                    </a:xfrm>
                    <a:prstGeom prst="cloud">
                      <a:avLst/>
                    </a:prstGeom>
                    <a:solidFill>
                      <a:schemeClr val="tx1"/>
                    </a:solidFill>
                    <a:ln w="9525">
                      <a:noFill/>
                      <a:miter lim="800000"/>
                      <a:headEnd/>
                      <a:tailEnd/>
                    </a:ln>
                    <a:effectLst>
                      <a:softEdge rad="63500"/>
                    </a:effectLst>
                  </pic:spPr>
                </pic:pic>
              </a:graphicData>
            </a:graphic>
          </wp:inline>
        </w:drawing>
      </w:r>
    </w:p>
    <w:p w:rsidR="00893BC6" w:rsidRPr="00E15F8C" w:rsidRDefault="00893BC6" w:rsidP="00E15F8C">
      <w:pPr>
        <w:pStyle w:val="NormalWeb"/>
        <w:shd w:val="clear" w:color="auto" w:fill="FFFFFF" w:themeFill="background1"/>
        <w:rPr>
          <w:color w:val="000000" w:themeColor="text1"/>
          <w:sz w:val="22"/>
          <w:szCs w:val="22"/>
        </w:rPr>
      </w:pPr>
      <w:r w:rsidRPr="00E15F8C">
        <w:rPr>
          <w:color w:val="000000" w:themeColor="text1"/>
          <w:sz w:val="22"/>
          <w:szCs w:val="22"/>
        </w:rPr>
        <w:t xml:space="preserve">The wait is over – you can now get Transitions® Vantage™ lenses </w:t>
      </w:r>
      <w:r w:rsidR="00161EBA" w:rsidRPr="00E15F8C">
        <w:rPr>
          <w:color w:val="000000" w:themeColor="text1"/>
          <w:sz w:val="22"/>
          <w:szCs w:val="22"/>
        </w:rPr>
        <w:t xml:space="preserve">from </w:t>
      </w:r>
      <w:r w:rsidRPr="00E15F8C">
        <w:rPr>
          <w:color w:val="000000" w:themeColor="text1"/>
          <w:sz w:val="22"/>
          <w:szCs w:val="22"/>
        </w:rPr>
        <w:t>Nova Optical Labs. The revolutionary Transitions Vantage lenses are designed to both darken and polarize upon UV exposure to deliver noticeably crisper, sharper vision, even in the brightest outdoor glare.</w:t>
      </w:r>
    </w:p>
    <w:p w:rsidR="00893BC6" w:rsidRPr="00E15F8C" w:rsidRDefault="00893BC6" w:rsidP="00E15F8C">
      <w:pPr>
        <w:pStyle w:val="NormalWeb"/>
        <w:shd w:val="clear" w:color="auto" w:fill="FFFFFF" w:themeFill="background1"/>
        <w:rPr>
          <w:color w:val="000000" w:themeColor="text1"/>
          <w:sz w:val="22"/>
          <w:szCs w:val="22"/>
        </w:rPr>
      </w:pPr>
      <w:r w:rsidRPr="00E15F8C">
        <w:rPr>
          <w:color w:val="000000" w:themeColor="text1"/>
          <w:sz w:val="22"/>
          <w:szCs w:val="22"/>
        </w:rPr>
        <w:t xml:space="preserve">The newest addition to the Transitions family of products – Transitions® Vantage™ lenses – are now available exclusively in grey, in </w:t>
      </w:r>
      <w:r w:rsidR="00A53400">
        <w:rPr>
          <w:color w:val="000000" w:themeColor="text1"/>
          <w:sz w:val="22"/>
          <w:szCs w:val="22"/>
        </w:rPr>
        <w:t>S</w:t>
      </w:r>
      <w:r w:rsidRPr="00E15F8C">
        <w:rPr>
          <w:color w:val="000000" w:themeColor="text1"/>
          <w:sz w:val="22"/>
          <w:szCs w:val="22"/>
        </w:rPr>
        <w:t xml:space="preserve">ingle </w:t>
      </w:r>
      <w:r w:rsidR="00E15F8C" w:rsidRPr="00E15F8C">
        <w:rPr>
          <w:color w:val="000000" w:themeColor="text1"/>
          <w:sz w:val="22"/>
          <w:szCs w:val="22"/>
        </w:rPr>
        <w:t>vision</w:t>
      </w:r>
      <w:r w:rsidR="00A53400">
        <w:rPr>
          <w:color w:val="000000" w:themeColor="text1"/>
          <w:sz w:val="22"/>
          <w:szCs w:val="22"/>
        </w:rPr>
        <w:t>, Nova Focus PAL &amp; Nova Focus Freeform Single vision</w:t>
      </w:r>
      <w:r w:rsidR="00E15F8C" w:rsidRPr="00E15F8C">
        <w:rPr>
          <w:color w:val="000000" w:themeColor="text1"/>
          <w:sz w:val="22"/>
          <w:szCs w:val="22"/>
        </w:rPr>
        <w:t>. Transitions</w:t>
      </w:r>
      <w:r w:rsidRPr="00E15F8C">
        <w:rPr>
          <w:color w:val="000000" w:themeColor="text1"/>
          <w:sz w:val="22"/>
          <w:szCs w:val="22"/>
        </w:rPr>
        <w:t xml:space="preserve"> Vantage lenses are everyday photochromic lenses that start out virtually clear and non-polarized indoors; outdoors they not only adapt to changing light but also increase polarization as they darken, optimizing the angle at which light reaches the eyes to help control glare and light scatter.</w:t>
      </w:r>
    </w:p>
    <w:p w:rsidR="00161EBA" w:rsidRDefault="00893BC6" w:rsidP="00E15F8C">
      <w:pPr>
        <w:pStyle w:val="NormalWeb"/>
        <w:shd w:val="clear" w:color="auto" w:fill="FFFFFF" w:themeFill="background1"/>
        <w:rPr>
          <w:color w:val="000000" w:themeColor="text1"/>
          <w:sz w:val="22"/>
          <w:szCs w:val="22"/>
        </w:rPr>
      </w:pPr>
      <w:r w:rsidRPr="00E15F8C">
        <w:rPr>
          <w:color w:val="000000" w:themeColor="text1"/>
          <w:sz w:val="22"/>
          <w:szCs w:val="22"/>
        </w:rPr>
        <w:t xml:space="preserve">Transitions Vantage lenses use technology that is different than conventional photochromic and polarization technologies. The photochromic dyes in Transitions Vantage lenses not only darken, but they also align to create polarization. This technology does not use a polarized film, and while the photochromic molecules still change shape when exposed to UV </w:t>
      </w:r>
      <w:r w:rsidR="00161EBA" w:rsidRPr="00E15F8C">
        <w:rPr>
          <w:color w:val="000000" w:themeColor="text1"/>
          <w:sz w:val="22"/>
          <w:szCs w:val="22"/>
        </w:rPr>
        <w:t>l</w:t>
      </w:r>
      <w:r w:rsidRPr="00E15F8C">
        <w:rPr>
          <w:color w:val="000000" w:themeColor="text1"/>
          <w:sz w:val="22"/>
          <w:szCs w:val="22"/>
        </w:rPr>
        <w:t>ight, they also change alignment</w:t>
      </w:r>
      <w:r w:rsidR="00E15F8C">
        <w:rPr>
          <w:color w:val="000000" w:themeColor="text1"/>
          <w:sz w:val="22"/>
          <w:szCs w:val="22"/>
        </w:rPr>
        <w:t>.</w:t>
      </w:r>
    </w:p>
    <w:p w:rsidR="00D016A3" w:rsidRDefault="00D016A3" w:rsidP="00E15F8C">
      <w:pPr>
        <w:pStyle w:val="NormalWeb"/>
        <w:shd w:val="clear" w:color="auto" w:fill="FFFFFF" w:themeFill="background1"/>
        <w:rPr>
          <w:color w:val="000000" w:themeColor="text1"/>
          <w:sz w:val="22"/>
          <w:szCs w:val="22"/>
        </w:rPr>
      </w:pPr>
      <w:r w:rsidRPr="00D016A3">
        <w:rPr>
          <w:color w:val="FF0000"/>
          <w:sz w:val="22"/>
          <w:szCs w:val="22"/>
        </w:rPr>
        <w:t>Pricing</w:t>
      </w:r>
      <w:r w:rsidR="00F11F97">
        <w:rPr>
          <w:color w:val="FF0000"/>
          <w:sz w:val="22"/>
          <w:szCs w:val="22"/>
        </w:rPr>
        <w:t xml:space="preserve"> </w:t>
      </w:r>
      <w:r w:rsidR="00F11F97">
        <w:rPr>
          <w:color w:val="000000" w:themeColor="text1"/>
          <w:sz w:val="22"/>
          <w:szCs w:val="22"/>
        </w:rPr>
        <w:t>----</w:t>
      </w:r>
      <w:r>
        <w:rPr>
          <w:color w:val="000000" w:themeColor="text1"/>
          <w:sz w:val="22"/>
          <w:szCs w:val="22"/>
        </w:rPr>
        <w:t>Single Vision</w:t>
      </w:r>
      <w:r w:rsidR="00B67D76">
        <w:rPr>
          <w:color w:val="000000" w:themeColor="text1"/>
          <w:sz w:val="22"/>
          <w:szCs w:val="22"/>
        </w:rPr>
        <w:t xml:space="preserve"> CR-39---$99.00</w:t>
      </w:r>
      <w:r w:rsidR="00485FA6">
        <w:rPr>
          <w:color w:val="000000" w:themeColor="text1"/>
          <w:sz w:val="22"/>
          <w:szCs w:val="22"/>
        </w:rPr>
        <w:t>, Poly -$134.00</w:t>
      </w:r>
      <w:r w:rsidR="00EB28B3">
        <w:rPr>
          <w:color w:val="000000" w:themeColor="text1"/>
          <w:sz w:val="22"/>
          <w:szCs w:val="22"/>
        </w:rPr>
        <w:t xml:space="preserve">   </w:t>
      </w:r>
      <w:r w:rsidR="00EB28B3" w:rsidRPr="00EB28B3">
        <w:rPr>
          <w:color w:val="000000" w:themeColor="text1"/>
          <w:sz w:val="20"/>
          <w:szCs w:val="22"/>
        </w:rPr>
        <w:t xml:space="preserve">(check </w:t>
      </w:r>
      <w:r w:rsidR="00EB28B3">
        <w:rPr>
          <w:color w:val="000000" w:themeColor="text1"/>
          <w:sz w:val="20"/>
          <w:szCs w:val="22"/>
        </w:rPr>
        <w:t xml:space="preserve">page 16 of the </w:t>
      </w:r>
      <w:r w:rsidR="00EB28B3" w:rsidRPr="00EB28B3">
        <w:rPr>
          <w:color w:val="000000" w:themeColor="text1"/>
          <w:sz w:val="20"/>
          <w:szCs w:val="22"/>
        </w:rPr>
        <w:t>price list for add-ons)</w:t>
      </w:r>
    </w:p>
    <w:p w:rsidR="00D016A3" w:rsidRDefault="00D016A3" w:rsidP="00E15F8C">
      <w:pPr>
        <w:pStyle w:val="NormalWeb"/>
        <w:shd w:val="clear" w:color="auto" w:fill="FFFFFF" w:themeFill="background1"/>
        <w:rPr>
          <w:color w:val="000000" w:themeColor="text1"/>
          <w:sz w:val="22"/>
          <w:szCs w:val="22"/>
        </w:rPr>
      </w:pPr>
      <w:r>
        <w:rPr>
          <w:color w:val="000000" w:themeColor="text1"/>
          <w:sz w:val="22"/>
          <w:szCs w:val="22"/>
        </w:rPr>
        <w:t xml:space="preserve">              ----Nova Focus H &amp; S Progressive   </w:t>
      </w:r>
      <w:r w:rsidR="00F11F97">
        <w:rPr>
          <w:color w:val="000000" w:themeColor="text1"/>
          <w:sz w:val="22"/>
          <w:szCs w:val="22"/>
        </w:rPr>
        <w:t>with Hard</w:t>
      </w:r>
      <w:r>
        <w:rPr>
          <w:color w:val="000000" w:themeColor="text1"/>
          <w:sz w:val="22"/>
          <w:szCs w:val="22"/>
        </w:rPr>
        <w:t xml:space="preserve"> coat- $</w:t>
      </w:r>
      <w:r w:rsidR="00F11F97">
        <w:rPr>
          <w:color w:val="000000" w:themeColor="text1"/>
          <w:sz w:val="22"/>
          <w:szCs w:val="22"/>
        </w:rPr>
        <w:t>218.00,</w:t>
      </w:r>
      <w:r>
        <w:rPr>
          <w:color w:val="000000" w:themeColor="text1"/>
          <w:sz w:val="22"/>
          <w:szCs w:val="22"/>
        </w:rPr>
        <w:t xml:space="preserve"> with   A/R- $23</w:t>
      </w:r>
      <w:r w:rsidR="00367447">
        <w:rPr>
          <w:color w:val="000000" w:themeColor="text1"/>
          <w:sz w:val="22"/>
          <w:szCs w:val="22"/>
        </w:rPr>
        <w:t>8</w:t>
      </w:r>
      <w:r>
        <w:rPr>
          <w:color w:val="000000" w:themeColor="text1"/>
          <w:sz w:val="22"/>
          <w:szCs w:val="22"/>
        </w:rPr>
        <w:t>.00</w:t>
      </w:r>
    </w:p>
    <w:p w:rsidR="00485FA6" w:rsidRDefault="00D016A3" w:rsidP="00E15F8C">
      <w:pPr>
        <w:pStyle w:val="NormalWeb"/>
        <w:shd w:val="clear" w:color="auto" w:fill="FFFFFF" w:themeFill="background1"/>
        <w:rPr>
          <w:color w:val="000000" w:themeColor="text1"/>
          <w:sz w:val="22"/>
          <w:szCs w:val="22"/>
        </w:rPr>
      </w:pPr>
      <w:r>
        <w:rPr>
          <w:color w:val="000000" w:themeColor="text1"/>
          <w:sz w:val="22"/>
          <w:szCs w:val="22"/>
        </w:rPr>
        <w:t xml:space="preserve">             ----Nova Focus Single Vision Freeform with Hard coat- $169.00, with A/R- 18</w:t>
      </w:r>
      <w:r w:rsidR="00367447">
        <w:rPr>
          <w:color w:val="000000" w:themeColor="text1"/>
          <w:sz w:val="22"/>
          <w:szCs w:val="22"/>
        </w:rPr>
        <w:t>9</w:t>
      </w:r>
      <w:r>
        <w:rPr>
          <w:color w:val="000000" w:themeColor="text1"/>
          <w:sz w:val="22"/>
          <w:szCs w:val="22"/>
        </w:rPr>
        <w:t xml:space="preserve">.00   </w:t>
      </w:r>
    </w:p>
    <w:p w:rsidR="00485FA6" w:rsidRPr="00485FA6" w:rsidRDefault="00485FA6" w:rsidP="00E15F8C">
      <w:pPr>
        <w:pStyle w:val="NormalWeb"/>
        <w:shd w:val="clear" w:color="auto" w:fill="FFFFFF" w:themeFill="background1"/>
        <w:rPr>
          <w:color w:val="000000" w:themeColor="text1"/>
          <w:sz w:val="22"/>
          <w:szCs w:val="22"/>
        </w:rPr>
      </w:pPr>
      <w:r>
        <w:rPr>
          <w:color w:val="000000" w:themeColor="text1"/>
          <w:sz w:val="22"/>
          <w:szCs w:val="22"/>
        </w:rPr>
        <w:t xml:space="preserve">  </w:t>
      </w:r>
      <w:r w:rsidRPr="00485FA6">
        <w:rPr>
          <w:color w:val="FF0000"/>
          <w:sz w:val="20"/>
          <w:szCs w:val="22"/>
        </w:rPr>
        <w:t>COMING SOON</w:t>
      </w:r>
      <w:r>
        <w:rPr>
          <w:color w:val="000000" w:themeColor="text1"/>
          <w:sz w:val="20"/>
          <w:szCs w:val="22"/>
        </w:rPr>
        <w:t>—</w:t>
      </w:r>
      <w:proofErr w:type="spellStart"/>
      <w:r>
        <w:rPr>
          <w:color w:val="000000" w:themeColor="text1"/>
          <w:sz w:val="20"/>
          <w:szCs w:val="22"/>
        </w:rPr>
        <w:t>Trivex</w:t>
      </w:r>
      <w:proofErr w:type="spellEnd"/>
      <w:r>
        <w:rPr>
          <w:color w:val="000000" w:themeColor="text1"/>
          <w:sz w:val="20"/>
          <w:szCs w:val="22"/>
        </w:rPr>
        <w:t xml:space="preserve"> and 1.67index</w:t>
      </w:r>
    </w:p>
    <w:p w:rsidR="00893BC6" w:rsidRPr="005D0945" w:rsidRDefault="00161EBA" w:rsidP="00E15F8C">
      <w:pPr>
        <w:pStyle w:val="NormalWeb"/>
        <w:shd w:val="clear" w:color="auto" w:fill="FFFFFF" w:themeFill="background1"/>
        <w:rPr>
          <w:color w:val="8DB3E2" w:themeColor="text2" w:themeTint="66"/>
          <w:sz w:val="16"/>
          <w:szCs w:val="16"/>
        </w:rPr>
      </w:pPr>
      <w:r>
        <w:rPr>
          <w:noProof/>
          <w:lang w:bidi="ar-SA"/>
        </w:rPr>
        <w:drawing>
          <wp:inline distT="0" distB="0" distL="0" distR="0">
            <wp:extent cx="2758831" cy="870256"/>
            <wp:effectExtent l="171450" t="438150" r="79619" b="425144"/>
            <wp:docPr id="5" name="Picture 4" descr="Nova-Optical_logo_COLO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Optical_logo_COLOR-3.gif"/>
                    <pic:cNvPicPr/>
                  </pic:nvPicPr>
                  <pic:blipFill>
                    <a:blip r:embed="rId6" cstate="print">
                      <a:lum contrast="10000"/>
                    </a:blip>
                    <a:stretch>
                      <a:fillRect/>
                    </a:stretch>
                  </pic:blipFill>
                  <pic:spPr>
                    <a:xfrm rot="20528895">
                      <a:off x="0" y="0"/>
                      <a:ext cx="2761173" cy="870995"/>
                    </a:xfrm>
                    <a:prstGeom prst="rect">
                      <a:avLst/>
                    </a:prstGeom>
                    <a:effectLst>
                      <a:outerShdw blurRad="50800" dist="38100" dir="10800000" algn="r" rotWithShape="0">
                        <a:prstClr val="black">
                          <a:alpha val="40000"/>
                        </a:prstClr>
                      </a:outerShdw>
                    </a:effectLst>
                  </pic:spPr>
                </pic:pic>
              </a:graphicData>
            </a:graphic>
          </wp:inline>
        </w:drawing>
      </w:r>
      <w:r w:rsidR="00360371">
        <w:t xml:space="preserve">      </w:t>
      </w:r>
      <w:r w:rsidR="00B075FF">
        <w:t xml:space="preserve">         </w:t>
      </w:r>
      <w:r>
        <w:t xml:space="preserve">              </w:t>
      </w:r>
      <w:r w:rsidRPr="00161EBA">
        <w:rPr>
          <w:noProof/>
          <w:lang w:bidi="ar-SA"/>
        </w:rPr>
        <w:drawing>
          <wp:inline distT="0" distB="0" distL="0" distR="0">
            <wp:extent cx="1974501" cy="1877394"/>
            <wp:effectExtent l="95250" t="76200" r="101949" b="65706"/>
            <wp:docPr id="6" name="Picture 3"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png"/>
                    <pic:cNvPicPr/>
                  </pic:nvPicPr>
                  <pic:blipFill>
                    <a:blip r:embed="rId7" cstate="print"/>
                    <a:stretch>
                      <a:fillRect/>
                    </a:stretch>
                  </pic:blipFill>
                  <pic:spPr>
                    <a:xfrm>
                      <a:off x="0" y="0"/>
                      <a:ext cx="1973165" cy="1876123"/>
                    </a:xfrm>
                    <a:prstGeom prst="rect">
                      <a:avLst/>
                    </a:prstGeom>
                    <a:effectLst>
                      <a:glow rad="101600">
                        <a:schemeClr val="bg1">
                          <a:alpha val="60000"/>
                        </a:schemeClr>
                      </a:glow>
                    </a:effectLst>
                  </pic:spPr>
                </pic:pic>
              </a:graphicData>
            </a:graphic>
          </wp:inline>
        </w:drawing>
      </w:r>
      <w:r w:rsidR="00E15F8C">
        <w:t xml:space="preserve">       </w:t>
      </w:r>
      <w:r w:rsidR="005D0945" w:rsidRPr="005D0945">
        <w:rPr>
          <w:color w:val="8DB3E2" w:themeColor="text2" w:themeTint="66"/>
          <w:sz w:val="16"/>
          <w:szCs w:val="16"/>
        </w:rPr>
        <w:t>Transition</w:t>
      </w:r>
      <w:r w:rsidR="005D0945">
        <w:rPr>
          <w:color w:val="8DB3E2" w:themeColor="text2" w:themeTint="66"/>
          <w:sz w:val="16"/>
          <w:szCs w:val="16"/>
        </w:rPr>
        <w:t>s</w:t>
      </w:r>
      <w:r w:rsidR="005D0945" w:rsidRPr="005D0945">
        <w:rPr>
          <w:color w:val="8DB3E2" w:themeColor="text2" w:themeTint="66"/>
          <w:sz w:val="16"/>
          <w:szCs w:val="16"/>
        </w:rPr>
        <w:t xml:space="preserve"> and the Swirl are registered trademarks and Transition Adaptive lenses and Vantage are trademarks of Transition Optical Inc.</w:t>
      </w:r>
    </w:p>
    <w:sectPr w:rsidR="00893BC6" w:rsidRPr="005D0945" w:rsidSect="002E0A08">
      <w:pgSz w:w="12240" w:h="15840" w:code="1"/>
      <w:pgMar w:top="720" w:right="720" w:bottom="720" w:left="720" w:header="288" w:footer="288"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compat>
    <w:useFELayout/>
  </w:compat>
  <w:rsids>
    <w:rsidRoot w:val="00603F8A"/>
    <w:rsid w:val="000D6B20"/>
    <w:rsid w:val="0012284B"/>
    <w:rsid w:val="00161EBA"/>
    <w:rsid w:val="002E0A08"/>
    <w:rsid w:val="00360371"/>
    <w:rsid w:val="00367447"/>
    <w:rsid w:val="003C3F3E"/>
    <w:rsid w:val="004807D5"/>
    <w:rsid w:val="00485FA6"/>
    <w:rsid w:val="005D0945"/>
    <w:rsid w:val="005E1B4C"/>
    <w:rsid w:val="00603F8A"/>
    <w:rsid w:val="006C28F8"/>
    <w:rsid w:val="006F7761"/>
    <w:rsid w:val="007700A5"/>
    <w:rsid w:val="00781B81"/>
    <w:rsid w:val="007A39B4"/>
    <w:rsid w:val="00877F10"/>
    <w:rsid w:val="00893BC6"/>
    <w:rsid w:val="00A53400"/>
    <w:rsid w:val="00AA7263"/>
    <w:rsid w:val="00B075FF"/>
    <w:rsid w:val="00B67D76"/>
    <w:rsid w:val="00BA7631"/>
    <w:rsid w:val="00BF752F"/>
    <w:rsid w:val="00C939CF"/>
    <w:rsid w:val="00C96EFA"/>
    <w:rsid w:val="00D016A3"/>
    <w:rsid w:val="00E15F8C"/>
    <w:rsid w:val="00EB28B3"/>
    <w:rsid w:val="00F11F97"/>
    <w:rsid w:val="00FF2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97"/>
    <w:rPr>
      <w:i/>
      <w:iCs/>
      <w:sz w:val="20"/>
      <w:szCs w:val="20"/>
    </w:rPr>
  </w:style>
  <w:style w:type="paragraph" w:styleId="Heading1">
    <w:name w:val="heading 1"/>
    <w:basedOn w:val="Normal"/>
    <w:next w:val="Normal"/>
    <w:link w:val="Heading1Char"/>
    <w:uiPriority w:val="9"/>
    <w:qFormat/>
    <w:rsid w:val="00F11F9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F11F9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F11F9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F11F9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F11F9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F11F9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F11F9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11F9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F11F9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F8A"/>
    <w:rPr>
      <w:rFonts w:ascii="Tahoma" w:hAnsi="Tahoma" w:cs="Tahoma"/>
      <w:sz w:val="16"/>
      <w:szCs w:val="16"/>
    </w:rPr>
  </w:style>
  <w:style w:type="paragraph" w:styleId="NormalWeb">
    <w:name w:val="Normal (Web)"/>
    <w:basedOn w:val="Normal"/>
    <w:uiPriority w:val="99"/>
    <w:unhideWhenUsed/>
    <w:rsid w:val="00893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1F9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F11F9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F11F9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11F9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11F9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11F9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11F9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11F9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11F9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11F97"/>
    <w:rPr>
      <w:b/>
      <w:bCs/>
      <w:color w:val="943634" w:themeColor="accent2" w:themeShade="BF"/>
      <w:sz w:val="18"/>
      <w:szCs w:val="18"/>
    </w:rPr>
  </w:style>
  <w:style w:type="paragraph" w:styleId="Title">
    <w:name w:val="Title"/>
    <w:basedOn w:val="Normal"/>
    <w:next w:val="Normal"/>
    <w:link w:val="TitleChar"/>
    <w:uiPriority w:val="10"/>
    <w:qFormat/>
    <w:rsid w:val="00F11F9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11F9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11F9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11F9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11F97"/>
    <w:rPr>
      <w:b/>
      <w:bCs/>
      <w:spacing w:val="0"/>
    </w:rPr>
  </w:style>
  <w:style w:type="character" w:styleId="Emphasis">
    <w:name w:val="Emphasis"/>
    <w:uiPriority w:val="20"/>
    <w:qFormat/>
    <w:rsid w:val="00F11F9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11F97"/>
    <w:pPr>
      <w:spacing w:after="0" w:line="240" w:lineRule="auto"/>
    </w:pPr>
  </w:style>
  <w:style w:type="paragraph" w:styleId="ListParagraph">
    <w:name w:val="List Paragraph"/>
    <w:basedOn w:val="Normal"/>
    <w:uiPriority w:val="34"/>
    <w:qFormat/>
    <w:rsid w:val="00F11F97"/>
    <w:pPr>
      <w:ind w:left="720"/>
      <w:contextualSpacing/>
    </w:pPr>
  </w:style>
  <w:style w:type="paragraph" w:styleId="Quote">
    <w:name w:val="Quote"/>
    <w:basedOn w:val="Normal"/>
    <w:next w:val="Normal"/>
    <w:link w:val="QuoteChar"/>
    <w:uiPriority w:val="29"/>
    <w:qFormat/>
    <w:rsid w:val="00F11F97"/>
    <w:rPr>
      <w:i w:val="0"/>
      <w:iCs w:val="0"/>
      <w:color w:val="943634" w:themeColor="accent2" w:themeShade="BF"/>
    </w:rPr>
  </w:style>
  <w:style w:type="character" w:customStyle="1" w:styleId="QuoteChar">
    <w:name w:val="Quote Char"/>
    <w:basedOn w:val="DefaultParagraphFont"/>
    <w:link w:val="Quote"/>
    <w:uiPriority w:val="29"/>
    <w:rsid w:val="00F11F97"/>
    <w:rPr>
      <w:color w:val="943634" w:themeColor="accent2" w:themeShade="BF"/>
      <w:sz w:val="20"/>
      <w:szCs w:val="20"/>
    </w:rPr>
  </w:style>
  <w:style w:type="paragraph" w:styleId="IntenseQuote">
    <w:name w:val="Intense Quote"/>
    <w:basedOn w:val="Normal"/>
    <w:next w:val="Normal"/>
    <w:link w:val="IntenseQuoteChar"/>
    <w:uiPriority w:val="30"/>
    <w:qFormat/>
    <w:rsid w:val="00F11F9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11F9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11F97"/>
    <w:rPr>
      <w:rFonts w:asciiTheme="majorHAnsi" w:eastAsiaTheme="majorEastAsia" w:hAnsiTheme="majorHAnsi" w:cstheme="majorBidi"/>
      <w:i/>
      <w:iCs/>
      <w:color w:val="C0504D" w:themeColor="accent2"/>
    </w:rPr>
  </w:style>
  <w:style w:type="character" w:styleId="IntenseEmphasis">
    <w:name w:val="Intense Emphasis"/>
    <w:uiPriority w:val="21"/>
    <w:qFormat/>
    <w:rsid w:val="00F11F9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11F97"/>
    <w:rPr>
      <w:i/>
      <w:iCs/>
      <w:smallCaps/>
      <w:color w:val="C0504D" w:themeColor="accent2"/>
      <w:u w:color="C0504D" w:themeColor="accent2"/>
    </w:rPr>
  </w:style>
  <w:style w:type="character" w:styleId="IntenseReference">
    <w:name w:val="Intense Reference"/>
    <w:uiPriority w:val="32"/>
    <w:qFormat/>
    <w:rsid w:val="00F11F97"/>
    <w:rPr>
      <w:b/>
      <w:bCs/>
      <w:i/>
      <w:iCs/>
      <w:smallCaps/>
      <w:color w:val="C0504D" w:themeColor="accent2"/>
      <w:u w:color="C0504D" w:themeColor="accent2"/>
    </w:rPr>
  </w:style>
  <w:style w:type="character" w:styleId="BookTitle">
    <w:name w:val="Book Title"/>
    <w:uiPriority w:val="33"/>
    <w:qFormat/>
    <w:rsid w:val="00F11F9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11F97"/>
    <w:pPr>
      <w:outlineLvl w:val="9"/>
    </w:pPr>
  </w:style>
</w:styles>
</file>

<file path=word/webSettings.xml><?xml version="1.0" encoding="utf-8"?>
<w:webSettings xmlns:r="http://schemas.openxmlformats.org/officeDocument/2006/relationships" xmlns:w="http://schemas.openxmlformats.org/wordprocessingml/2006/main">
  <w:divs>
    <w:div w:id="234165599">
      <w:bodyDiv w:val="1"/>
      <w:marLeft w:val="0"/>
      <w:marRight w:val="0"/>
      <w:marTop w:val="0"/>
      <w:marBottom w:val="0"/>
      <w:divBdr>
        <w:top w:val="none" w:sz="0" w:space="0" w:color="auto"/>
        <w:left w:val="none" w:sz="0" w:space="0" w:color="auto"/>
        <w:bottom w:val="none" w:sz="0" w:space="0" w:color="auto"/>
        <w:right w:val="none" w:sz="0" w:space="0" w:color="auto"/>
      </w:divBdr>
      <w:divsChild>
        <w:div w:id="636110843">
          <w:marLeft w:val="0"/>
          <w:marRight w:val="0"/>
          <w:marTop w:val="0"/>
          <w:marBottom w:val="0"/>
          <w:divBdr>
            <w:top w:val="none" w:sz="0" w:space="0" w:color="auto"/>
            <w:left w:val="none" w:sz="0" w:space="0" w:color="auto"/>
            <w:bottom w:val="none" w:sz="0" w:space="0" w:color="auto"/>
            <w:right w:val="none" w:sz="0" w:space="0" w:color="auto"/>
          </w:divBdr>
          <w:divsChild>
            <w:div w:id="211423034">
              <w:marLeft w:val="0"/>
              <w:marRight w:val="0"/>
              <w:marTop w:val="0"/>
              <w:marBottom w:val="0"/>
              <w:divBdr>
                <w:top w:val="none" w:sz="0" w:space="0" w:color="auto"/>
                <w:left w:val="none" w:sz="0" w:space="0" w:color="auto"/>
                <w:bottom w:val="none" w:sz="0" w:space="0" w:color="auto"/>
                <w:right w:val="none" w:sz="0" w:space="0" w:color="auto"/>
              </w:divBdr>
              <w:divsChild>
                <w:div w:id="1735735927">
                  <w:marLeft w:val="0"/>
                  <w:marRight w:val="0"/>
                  <w:marTop w:val="0"/>
                  <w:marBottom w:val="0"/>
                  <w:divBdr>
                    <w:top w:val="none" w:sz="0" w:space="0" w:color="auto"/>
                    <w:left w:val="none" w:sz="0" w:space="0" w:color="auto"/>
                    <w:bottom w:val="none" w:sz="0" w:space="0" w:color="auto"/>
                    <w:right w:val="none" w:sz="0" w:space="0" w:color="auto"/>
                  </w:divBdr>
                  <w:divsChild>
                    <w:div w:id="1322465090">
                      <w:marLeft w:val="0"/>
                      <w:marRight w:val="0"/>
                      <w:marTop w:val="0"/>
                      <w:marBottom w:val="0"/>
                      <w:divBdr>
                        <w:top w:val="none" w:sz="0" w:space="0" w:color="auto"/>
                        <w:left w:val="none" w:sz="0" w:space="0" w:color="auto"/>
                        <w:bottom w:val="none" w:sz="0" w:space="0" w:color="auto"/>
                        <w:right w:val="none" w:sz="0" w:space="0" w:color="auto"/>
                      </w:divBdr>
                      <w:divsChild>
                        <w:div w:id="16466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345B8-B50B-4B75-8941-6BAC0A47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qwerty</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13</cp:revision>
  <cp:lastPrinted>2012-05-16T19:24:00Z</cp:lastPrinted>
  <dcterms:created xsi:type="dcterms:W3CDTF">2012-05-15T16:08:00Z</dcterms:created>
  <dcterms:modified xsi:type="dcterms:W3CDTF">2012-05-17T16:01:00Z</dcterms:modified>
</cp:coreProperties>
</file>